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C0A" w:rsidRPr="00E453E8" w:rsidRDefault="00FB4C0A" w:rsidP="00BE6479">
      <w:pPr>
        <w:pStyle w:val="Title"/>
      </w:pPr>
      <w:r w:rsidRPr="00E453E8">
        <w:t xml:space="preserve">ОГЛЯД СТАНУ ЗДІЙСНЕННЯ ПРАВОСУДДЯ </w:t>
      </w:r>
    </w:p>
    <w:p w:rsidR="00FB4C0A" w:rsidRPr="00E453E8" w:rsidRDefault="00FB4C0A" w:rsidP="00BE6479">
      <w:pPr>
        <w:pStyle w:val="Title"/>
        <w:jc w:val="left"/>
      </w:pPr>
      <w:r w:rsidRPr="00E453E8">
        <w:t xml:space="preserve">                                ГАЙСИНСЬКИМ РАЙОННИМ СУДОМ </w:t>
      </w:r>
    </w:p>
    <w:p w:rsidR="00FB4C0A" w:rsidRPr="00E453E8" w:rsidRDefault="00FB4C0A" w:rsidP="00BE6479">
      <w:pPr>
        <w:pStyle w:val="Title"/>
        <w:jc w:val="left"/>
      </w:pPr>
      <w:r w:rsidRPr="00E453E8">
        <w:t xml:space="preserve">                                             ВІННИЦЬКОЇ ОБЛАСТІ</w:t>
      </w:r>
    </w:p>
    <w:p w:rsidR="00FB4C0A" w:rsidRPr="00E453E8" w:rsidRDefault="00FB4C0A" w:rsidP="00757FE1">
      <w:pPr>
        <w:pStyle w:val="Heading1"/>
      </w:pPr>
      <w:r w:rsidRPr="00E453E8">
        <w:t>ЗА  20</w:t>
      </w:r>
      <w:r>
        <w:t>23</w:t>
      </w:r>
      <w:r w:rsidRPr="00E453E8">
        <w:t xml:space="preserve"> РІК</w:t>
      </w:r>
    </w:p>
    <w:p w:rsidR="00FB4C0A" w:rsidRPr="00EC602F" w:rsidRDefault="00FB4C0A" w:rsidP="00BE6479">
      <w:pPr>
        <w:rPr>
          <w:szCs w:val="28"/>
        </w:rPr>
      </w:pPr>
    </w:p>
    <w:p w:rsidR="00FB4C0A" w:rsidRPr="00EC602F" w:rsidRDefault="00FB4C0A" w:rsidP="00120DBB">
      <w:pPr>
        <w:ind w:firstLine="708"/>
        <w:jc w:val="both"/>
        <w:rPr>
          <w:szCs w:val="28"/>
        </w:rPr>
      </w:pPr>
      <w:r w:rsidRPr="00EC602F">
        <w:rPr>
          <w:szCs w:val="28"/>
        </w:rPr>
        <w:t>У відповідності до Закону України «Про судоустрій і статус суддів» Гайсинський районний суд  здійснює правосуддя на засадах верховенства права та  забезпечує кожному  право на справедливий суд та повагу, до інших прав і свобод, гарантованих Конституцією і законами України виключно та відповідно до визначених законом процедур судочинства, оскільки суд   відноситься до місцевих судів та здійснює розгляд справ та матеріалів кримінального судочинства, справ та матеріалів адміністративного судочинства, справ та матеріалів цивільного судочинства, справ та матеріалів про адміністративне правопорушення у випадках та порядку, визначених процесуальним законом.</w:t>
      </w:r>
    </w:p>
    <w:p w:rsidR="00FB4C0A" w:rsidRPr="00EC602F" w:rsidRDefault="00FB4C0A" w:rsidP="00120DBB">
      <w:pPr>
        <w:jc w:val="both"/>
        <w:rPr>
          <w:szCs w:val="28"/>
        </w:rPr>
      </w:pPr>
      <w:r w:rsidRPr="00EC602F">
        <w:rPr>
          <w:szCs w:val="28"/>
        </w:rPr>
        <w:tab/>
        <w:t xml:space="preserve"> В суді функціонує  автоматизована система документообігу суду яка  діє на підставі «Положення про  автоматизовану  систему документообігу  суду» затвердженого рішенням Ради суддів України від 26.11.2010 року № 30(зі змінами).</w:t>
      </w:r>
    </w:p>
    <w:p w:rsidR="00FB4C0A" w:rsidRPr="00EC602F" w:rsidRDefault="00FB4C0A" w:rsidP="00120DBB">
      <w:pPr>
        <w:jc w:val="both"/>
        <w:rPr>
          <w:szCs w:val="28"/>
        </w:rPr>
      </w:pPr>
    </w:p>
    <w:p w:rsidR="00FB4C0A" w:rsidRPr="00EC602F" w:rsidRDefault="00FB4C0A" w:rsidP="00120DBB">
      <w:pPr>
        <w:tabs>
          <w:tab w:val="left" w:pos="1080"/>
        </w:tabs>
        <w:spacing w:line="360" w:lineRule="auto"/>
        <w:jc w:val="both"/>
        <w:rPr>
          <w:szCs w:val="28"/>
        </w:rPr>
      </w:pPr>
      <w:r w:rsidRPr="00EC602F">
        <w:rPr>
          <w:szCs w:val="28"/>
        </w:rPr>
        <w:tab/>
        <w:t>Згідно штатного розпису в  Гайсинському районному суді – 6 суддів, але факт</w:t>
      </w:r>
      <w:r>
        <w:rPr>
          <w:szCs w:val="28"/>
        </w:rPr>
        <w:t>ично на протязі 2022</w:t>
      </w:r>
      <w:r w:rsidRPr="00EC602F">
        <w:rPr>
          <w:szCs w:val="28"/>
        </w:rPr>
        <w:t xml:space="preserve"> -20</w:t>
      </w:r>
      <w:r>
        <w:rPr>
          <w:szCs w:val="28"/>
        </w:rPr>
        <w:t xml:space="preserve">23 </w:t>
      </w:r>
      <w:r w:rsidRPr="00EC602F">
        <w:rPr>
          <w:szCs w:val="28"/>
        </w:rPr>
        <w:t>р.р. працювало 5 суддів.</w:t>
      </w:r>
    </w:p>
    <w:p w:rsidR="00FB4C0A" w:rsidRPr="00EC602F" w:rsidRDefault="00FB4C0A" w:rsidP="00120DBB">
      <w:pPr>
        <w:spacing w:line="360" w:lineRule="auto"/>
        <w:ind w:firstLine="708"/>
        <w:jc w:val="both"/>
        <w:rPr>
          <w:szCs w:val="28"/>
        </w:rPr>
      </w:pPr>
      <w:r w:rsidRPr="00EC602F">
        <w:rPr>
          <w:szCs w:val="28"/>
        </w:rPr>
        <w:t>Структура справ та матеріалів, що надходили до місцевого загального суду у поточному звітному періоді,  та розглядались 5- ма суддями виглядає наступним чином:</w:t>
      </w:r>
    </w:p>
    <w:p w:rsidR="00FB4C0A" w:rsidRPr="00EC602F" w:rsidRDefault="00FB4C0A" w:rsidP="00120DBB">
      <w:pPr>
        <w:jc w:val="both"/>
      </w:pPr>
      <w:r w:rsidRPr="00E453E8">
        <w:rPr>
          <w:noProof/>
        </w:rPr>
        <w:object w:dxaOrig="9629" w:dyaOrig="4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22pt" o:ole="">
            <v:imagedata r:id="rId5" o:title="" cropright="-27f"/>
            <o:lock v:ext="edit" aspectratio="f"/>
          </v:shape>
          <o:OLEObject Type="Embed" ProgID="Excel.Chart.8" ShapeID="_x0000_i1025" DrawAspect="Content" ObjectID="_1768651093" r:id="rId6">
            <o:FieldCodes>\s</o:FieldCodes>
          </o:OLEObject>
        </w:object>
      </w:r>
    </w:p>
    <w:p w:rsidR="00FB4C0A" w:rsidRDefault="00FB4C0A" w:rsidP="00120DBB">
      <w:pPr>
        <w:jc w:val="both"/>
      </w:pPr>
    </w:p>
    <w:p w:rsidR="00FB4C0A" w:rsidRPr="00E453E8" w:rsidRDefault="00FB4C0A" w:rsidP="00120DBB">
      <w:pPr>
        <w:jc w:val="both"/>
      </w:pPr>
    </w:p>
    <w:p w:rsidR="00FB4C0A" w:rsidRPr="00E453E8" w:rsidRDefault="00FB4C0A" w:rsidP="00120DBB">
      <w:pPr>
        <w:ind w:firstLine="708"/>
        <w:jc w:val="both"/>
        <w:rPr>
          <w:b/>
          <w:sz w:val="32"/>
          <w:szCs w:val="32"/>
        </w:rPr>
      </w:pPr>
      <w:r w:rsidRPr="00E453E8">
        <w:tab/>
        <w:t xml:space="preserve"> </w:t>
      </w:r>
      <w:r w:rsidRPr="00E453E8">
        <w:rPr>
          <w:b/>
          <w:sz w:val="32"/>
          <w:szCs w:val="32"/>
        </w:rPr>
        <w:t>АДМІНІСТРАТИВНЕ СУДОЧИНСТВО</w:t>
      </w:r>
    </w:p>
    <w:p w:rsidR="00FB4C0A" w:rsidRPr="00E453E8" w:rsidRDefault="00FB4C0A" w:rsidP="00120DBB">
      <w:pPr>
        <w:ind w:firstLine="708"/>
        <w:jc w:val="both"/>
        <w:rPr>
          <w:b/>
          <w:sz w:val="32"/>
          <w:szCs w:val="32"/>
        </w:rPr>
      </w:pPr>
    </w:p>
    <w:p w:rsidR="00FB4C0A" w:rsidRPr="00EC602F" w:rsidRDefault="00FB4C0A" w:rsidP="00120DBB">
      <w:pPr>
        <w:ind w:firstLine="708"/>
        <w:jc w:val="both"/>
        <w:rPr>
          <w:b/>
          <w:szCs w:val="28"/>
        </w:rPr>
      </w:pPr>
      <w:r w:rsidRPr="00EC602F">
        <w:rPr>
          <w:b/>
          <w:szCs w:val="28"/>
        </w:rPr>
        <w:t>У 20</w:t>
      </w:r>
      <w:r>
        <w:rPr>
          <w:b/>
          <w:szCs w:val="28"/>
        </w:rPr>
        <w:t>23</w:t>
      </w:r>
      <w:r w:rsidRPr="00EC602F">
        <w:rPr>
          <w:b/>
          <w:szCs w:val="28"/>
        </w:rPr>
        <w:t xml:space="preserve"> році на розгляді в Гайсинському районному суді:</w:t>
      </w:r>
    </w:p>
    <w:p w:rsidR="00FB4C0A" w:rsidRPr="00EC602F" w:rsidRDefault="00FB4C0A" w:rsidP="00120DBB">
      <w:pPr>
        <w:ind w:firstLine="708"/>
        <w:jc w:val="both"/>
        <w:rPr>
          <w:b/>
          <w:szCs w:val="28"/>
        </w:rPr>
      </w:pPr>
      <w:r w:rsidRPr="00EC602F">
        <w:rPr>
          <w:b/>
          <w:szCs w:val="28"/>
        </w:rPr>
        <w:t>- перебувало -</w:t>
      </w:r>
      <w:r>
        <w:rPr>
          <w:b/>
          <w:szCs w:val="28"/>
        </w:rPr>
        <w:t>57</w:t>
      </w:r>
      <w:r w:rsidRPr="00EC602F">
        <w:rPr>
          <w:b/>
          <w:szCs w:val="28"/>
        </w:rPr>
        <w:t xml:space="preserve"> (справ</w:t>
      </w:r>
      <w:r>
        <w:rPr>
          <w:b/>
          <w:szCs w:val="28"/>
        </w:rPr>
        <w:t xml:space="preserve"> та матеріалів</w:t>
      </w:r>
      <w:r w:rsidRPr="00EC602F">
        <w:rPr>
          <w:b/>
          <w:szCs w:val="28"/>
        </w:rPr>
        <w:t>);</w:t>
      </w:r>
    </w:p>
    <w:p w:rsidR="00FB4C0A" w:rsidRPr="00EC602F" w:rsidRDefault="00FB4C0A" w:rsidP="00120DBB">
      <w:pPr>
        <w:ind w:firstLine="708"/>
        <w:jc w:val="both"/>
        <w:rPr>
          <w:b/>
          <w:szCs w:val="28"/>
        </w:rPr>
      </w:pPr>
      <w:r w:rsidRPr="00EC602F">
        <w:rPr>
          <w:b/>
          <w:szCs w:val="28"/>
        </w:rPr>
        <w:t xml:space="preserve">- розглянуто - </w:t>
      </w:r>
      <w:r>
        <w:rPr>
          <w:b/>
          <w:szCs w:val="28"/>
        </w:rPr>
        <w:t>47</w:t>
      </w:r>
      <w:r w:rsidRPr="00EC602F">
        <w:rPr>
          <w:b/>
          <w:szCs w:val="28"/>
        </w:rPr>
        <w:t xml:space="preserve">, із них  - </w:t>
      </w:r>
      <w:r>
        <w:rPr>
          <w:b/>
          <w:szCs w:val="28"/>
        </w:rPr>
        <w:t>24</w:t>
      </w:r>
      <w:r w:rsidRPr="00EC602F">
        <w:rPr>
          <w:b/>
          <w:szCs w:val="28"/>
        </w:rPr>
        <w:t xml:space="preserve"> адміні</w:t>
      </w:r>
      <w:r>
        <w:rPr>
          <w:b/>
          <w:szCs w:val="28"/>
        </w:rPr>
        <w:t>стративних позови</w:t>
      </w:r>
      <w:r w:rsidRPr="00EC602F">
        <w:rPr>
          <w:b/>
          <w:szCs w:val="28"/>
        </w:rPr>
        <w:t>;</w:t>
      </w:r>
    </w:p>
    <w:p w:rsidR="00FB4C0A" w:rsidRPr="00EC602F" w:rsidRDefault="00FB4C0A" w:rsidP="00120DBB">
      <w:pPr>
        <w:ind w:firstLine="708"/>
        <w:jc w:val="both"/>
        <w:rPr>
          <w:b/>
          <w:szCs w:val="28"/>
        </w:rPr>
      </w:pPr>
      <w:r w:rsidRPr="00EC602F">
        <w:rPr>
          <w:b/>
          <w:szCs w:val="28"/>
        </w:rPr>
        <w:t>- залишок на 01.01.</w:t>
      </w:r>
      <w:r>
        <w:rPr>
          <w:b/>
          <w:szCs w:val="28"/>
        </w:rPr>
        <w:t>2024</w:t>
      </w:r>
      <w:r w:rsidRPr="00EC602F">
        <w:rPr>
          <w:b/>
          <w:szCs w:val="28"/>
        </w:rPr>
        <w:t xml:space="preserve"> </w:t>
      </w:r>
      <w:r>
        <w:rPr>
          <w:b/>
          <w:szCs w:val="28"/>
        </w:rPr>
        <w:t>–</w:t>
      </w:r>
      <w:r w:rsidRPr="00EC602F">
        <w:rPr>
          <w:b/>
          <w:szCs w:val="28"/>
        </w:rPr>
        <w:t xml:space="preserve"> </w:t>
      </w:r>
      <w:r>
        <w:rPr>
          <w:b/>
          <w:szCs w:val="28"/>
        </w:rPr>
        <w:t>10 (справ та матеріалів)</w:t>
      </w:r>
      <w:r w:rsidRPr="00EC602F">
        <w:rPr>
          <w:b/>
          <w:szCs w:val="28"/>
        </w:rPr>
        <w:t xml:space="preserve">. </w:t>
      </w:r>
    </w:p>
    <w:p w:rsidR="00FB4C0A" w:rsidRPr="00EC602F" w:rsidRDefault="00FB4C0A" w:rsidP="00E61498">
      <w:pPr>
        <w:ind w:firstLine="426"/>
        <w:jc w:val="both"/>
        <w:rPr>
          <w:szCs w:val="28"/>
        </w:rPr>
      </w:pPr>
      <w:r w:rsidRPr="00EC602F">
        <w:rPr>
          <w:szCs w:val="28"/>
        </w:rPr>
        <w:t xml:space="preserve">     </w:t>
      </w:r>
      <w:r>
        <w:rPr>
          <w:szCs w:val="28"/>
        </w:rPr>
        <w:t>8</w:t>
      </w:r>
      <w:r w:rsidRPr="00EC602F">
        <w:rPr>
          <w:szCs w:val="28"/>
        </w:rPr>
        <w:t xml:space="preserve"> справ</w:t>
      </w:r>
      <w:r>
        <w:rPr>
          <w:szCs w:val="28"/>
        </w:rPr>
        <w:t xml:space="preserve"> </w:t>
      </w:r>
      <w:r w:rsidRPr="00EC602F">
        <w:rPr>
          <w:szCs w:val="28"/>
        </w:rPr>
        <w:t xml:space="preserve">розглянуто із фіксуванням  судового процесу технічними засобами, що становить – </w:t>
      </w:r>
      <w:r>
        <w:rPr>
          <w:szCs w:val="28"/>
        </w:rPr>
        <w:t>33</w:t>
      </w:r>
      <w:r w:rsidRPr="00EC602F">
        <w:rPr>
          <w:szCs w:val="28"/>
        </w:rPr>
        <w:t xml:space="preserve">% від </w:t>
      </w:r>
      <w:r>
        <w:rPr>
          <w:szCs w:val="28"/>
        </w:rPr>
        <w:t xml:space="preserve">загальної кількості </w:t>
      </w:r>
      <w:r w:rsidRPr="00EC602F">
        <w:rPr>
          <w:szCs w:val="28"/>
        </w:rPr>
        <w:t>розглянутих.</w:t>
      </w:r>
    </w:p>
    <w:p w:rsidR="00FB4C0A" w:rsidRPr="00EC602F" w:rsidRDefault="00FB4C0A" w:rsidP="00E61498">
      <w:pPr>
        <w:ind w:firstLine="708"/>
        <w:jc w:val="both"/>
        <w:rPr>
          <w:szCs w:val="28"/>
        </w:rPr>
      </w:pPr>
      <w:r w:rsidRPr="00EC602F">
        <w:rPr>
          <w:szCs w:val="28"/>
        </w:rPr>
        <w:t>Структура адміністративних справ, що знаходились на розгляді місцевого  суду у звітному періоді, за категоріями має такий вигляд:</w:t>
      </w:r>
    </w:p>
    <w:p w:rsidR="00FB4C0A" w:rsidRDefault="00FB4C0A" w:rsidP="00BB651F">
      <w:pPr>
        <w:numPr>
          <w:ilvl w:val="0"/>
          <w:numId w:val="7"/>
        </w:numPr>
        <w:jc w:val="both"/>
        <w:rPr>
          <w:bCs/>
          <w:szCs w:val="28"/>
        </w:rPr>
      </w:pPr>
      <w:r>
        <w:rPr>
          <w:bCs/>
          <w:szCs w:val="28"/>
        </w:rPr>
        <w:t>справи щодо забезпечення громадського порядку та безпеки, національної безпеки та оборони України, зокрема щодо дорожнього руху, транспорту та перевезення пасажирів – (30 справ) 93,75%;</w:t>
      </w:r>
    </w:p>
    <w:p w:rsidR="00FB4C0A" w:rsidRDefault="00FB4C0A" w:rsidP="00BB651F">
      <w:pPr>
        <w:numPr>
          <w:ilvl w:val="0"/>
          <w:numId w:val="7"/>
        </w:numPr>
        <w:jc w:val="both"/>
        <w:rPr>
          <w:bCs/>
          <w:szCs w:val="28"/>
        </w:rPr>
      </w:pPr>
      <w:r>
        <w:rPr>
          <w:bCs/>
          <w:szCs w:val="28"/>
        </w:rPr>
        <w:t>справи щодо захисту політичних (крім виборчих) та громадянських прав – (1 справа) 6,25%.</w:t>
      </w:r>
    </w:p>
    <w:p w:rsidR="00FB4C0A" w:rsidRPr="00EC602F" w:rsidRDefault="00FB4C0A" w:rsidP="0088528A">
      <w:pPr>
        <w:jc w:val="both"/>
        <w:rPr>
          <w:szCs w:val="28"/>
        </w:rPr>
      </w:pPr>
    </w:p>
    <w:p w:rsidR="00FB4C0A" w:rsidRPr="00EC602F" w:rsidRDefault="00FB4C0A" w:rsidP="00120DBB">
      <w:pPr>
        <w:ind w:firstLine="708"/>
        <w:jc w:val="both"/>
        <w:rPr>
          <w:szCs w:val="28"/>
        </w:rPr>
      </w:pPr>
      <w:r w:rsidRPr="00EC602F">
        <w:rPr>
          <w:szCs w:val="28"/>
        </w:rPr>
        <w:t xml:space="preserve"> Найбільший відсоток справ, що перебували в провадженні, становлять: </w:t>
      </w:r>
    </w:p>
    <w:p w:rsidR="00FB4C0A" w:rsidRPr="00EC602F" w:rsidRDefault="00FB4C0A" w:rsidP="00120DBB">
      <w:pPr>
        <w:jc w:val="both"/>
        <w:rPr>
          <w:b/>
          <w:szCs w:val="28"/>
        </w:rPr>
      </w:pPr>
      <w:r w:rsidRPr="00EC602F">
        <w:rPr>
          <w:b/>
          <w:szCs w:val="28"/>
        </w:rPr>
        <w:t xml:space="preserve">справи </w:t>
      </w:r>
      <w:r>
        <w:rPr>
          <w:b/>
          <w:szCs w:val="28"/>
        </w:rPr>
        <w:t>щодо</w:t>
      </w:r>
      <w:r w:rsidRPr="00EC602F">
        <w:rPr>
          <w:b/>
          <w:szCs w:val="28"/>
        </w:rPr>
        <w:t xml:space="preserve"> </w:t>
      </w:r>
      <w:r w:rsidRPr="00EC602F">
        <w:rPr>
          <w:b/>
          <w:bCs/>
          <w:szCs w:val="28"/>
        </w:rPr>
        <w:t>забезпечення громадського порядку та безпеки, національної безпеки та оборони України,</w:t>
      </w:r>
      <w:r>
        <w:rPr>
          <w:b/>
          <w:bCs/>
          <w:szCs w:val="28"/>
        </w:rPr>
        <w:t xml:space="preserve"> зокрема: щодо дорожнього руху;</w:t>
      </w:r>
      <w:r w:rsidRPr="00EC602F">
        <w:rPr>
          <w:bCs/>
          <w:szCs w:val="28"/>
        </w:rPr>
        <w:t xml:space="preserve"> </w:t>
      </w:r>
      <w:r w:rsidRPr="00EC602F">
        <w:rPr>
          <w:b/>
          <w:bCs/>
          <w:szCs w:val="28"/>
        </w:rPr>
        <w:t xml:space="preserve">справи  </w:t>
      </w:r>
      <w:r>
        <w:rPr>
          <w:b/>
          <w:bCs/>
          <w:szCs w:val="28"/>
        </w:rPr>
        <w:t>щодо захисту політичних (крім виборчих) та громадянських прав.</w:t>
      </w:r>
    </w:p>
    <w:p w:rsidR="00FB4C0A" w:rsidRPr="00EC602F" w:rsidRDefault="00FB4C0A" w:rsidP="00120DBB">
      <w:pPr>
        <w:jc w:val="both"/>
        <w:rPr>
          <w:szCs w:val="28"/>
        </w:rPr>
      </w:pPr>
    </w:p>
    <w:p w:rsidR="00FB4C0A" w:rsidRDefault="00FB4C0A" w:rsidP="00120DBB">
      <w:pPr>
        <w:jc w:val="both"/>
      </w:pPr>
    </w:p>
    <w:p w:rsidR="00FB4C0A" w:rsidRPr="00C34745" w:rsidRDefault="00FB4C0A" w:rsidP="00120DBB">
      <w:pPr>
        <w:jc w:val="both"/>
      </w:pPr>
    </w:p>
    <w:p w:rsidR="00FB4C0A" w:rsidRPr="00E453E8" w:rsidRDefault="00FB4C0A" w:rsidP="00541CE7">
      <w:pPr>
        <w:jc w:val="center"/>
        <w:rPr>
          <w:b/>
          <w:sz w:val="32"/>
          <w:szCs w:val="32"/>
        </w:rPr>
      </w:pPr>
      <w:r w:rsidRPr="00E453E8">
        <w:rPr>
          <w:b/>
          <w:sz w:val="32"/>
          <w:szCs w:val="32"/>
        </w:rPr>
        <w:t>ЦИВІЛЬНЕ СУДОЧИНСТВО</w:t>
      </w:r>
    </w:p>
    <w:p w:rsidR="00FB4C0A" w:rsidRPr="00E453E8" w:rsidRDefault="00FB4C0A" w:rsidP="00120DBB">
      <w:pPr>
        <w:jc w:val="both"/>
        <w:rPr>
          <w:b/>
          <w:sz w:val="32"/>
          <w:szCs w:val="32"/>
        </w:rPr>
      </w:pPr>
    </w:p>
    <w:p w:rsidR="00FB4C0A" w:rsidRPr="00EC602F" w:rsidRDefault="00FB4C0A" w:rsidP="00120DBB">
      <w:pPr>
        <w:ind w:firstLine="708"/>
        <w:jc w:val="both"/>
        <w:rPr>
          <w:szCs w:val="28"/>
        </w:rPr>
      </w:pPr>
      <w:r w:rsidRPr="00EC602F">
        <w:rPr>
          <w:szCs w:val="28"/>
        </w:rPr>
        <w:t xml:space="preserve">Впродовж </w:t>
      </w:r>
      <w:r w:rsidRPr="00EC602F">
        <w:rPr>
          <w:b/>
          <w:szCs w:val="28"/>
        </w:rPr>
        <w:t xml:space="preserve"> </w:t>
      </w:r>
      <w:r w:rsidRPr="00EC602F">
        <w:rPr>
          <w:szCs w:val="28"/>
        </w:rPr>
        <w:t>20</w:t>
      </w:r>
      <w:r>
        <w:rPr>
          <w:szCs w:val="28"/>
        </w:rPr>
        <w:t>23</w:t>
      </w:r>
      <w:r w:rsidRPr="00EC602F">
        <w:rPr>
          <w:szCs w:val="28"/>
        </w:rPr>
        <w:t xml:space="preserve"> року на розгляді </w:t>
      </w:r>
      <w:r>
        <w:rPr>
          <w:szCs w:val="28"/>
        </w:rPr>
        <w:t>в Гайсинському районному суді</w:t>
      </w:r>
      <w:r w:rsidRPr="00EC602F">
        <w:rPr>
          <w:szCs w:val="28"/>
        </w:rPr>
        <w:t xml:space="preserve">  перебувало </w:t>
      </w:r>
      <w:r>
        <w:rPr>
          <w:szCs w:val="28"/>
        </w:rPr>
        <w:t>1782</w:t>
      </w:r>
      <w:r w:rsidRPr="00EC602F">
        <w:rPr>
          <w:szCs w:val="28"/>
        </w:rPr>
        <w:t xml:space="preserve"> справ, що розглядалися в порядку цивільного судочинства. Цей показник </w:t>
      </w:r>
      <w:r>
        <w:rPr>
          <w:szCs w:val="28"/>
        </w:rPr>
        <w:t>збільшився</w:t>
      </w:r>
      <w:r w:rsidRPr="00EC602F">
        <w:rPr>
          <w:szCs w:val="28"/>
        </w:rPr>
        <w:t xml:space="preserve"> на </w:t>
      </w:r>
      <w:r>
        <w:rPr>
          <w:szCs w:val="28"/>
        </w:rPr>
        <w:t>6,42</w:t>
      </w:r>
      <w:r w:rsidRPr="00EC602F">
        <w:rPr>
          <w:szCs w:val="28"/>
        </w:rPr>
        <w:t xml:space="preserve"> %, порівняно з ан</w:t>
      </w:r>
      <w:r>
        <w:rPr>
          <w:szCs w:val="28"/>
        </w:rPr>
        <w:t>алогічним звітним періодом  2022</w:t>
      </w:r>
      <w:r w:rsidRPr="00EC602F">
        <w:rPr>
          <w:szCs w:val="28"/>
        </w:rPr>
        <w:t xml:space="preserve"> року (</w:t>
      </w:r>
      <w:r>
        <w:rPr>
          <w:szCs w:val="28"/>
        </w:rPr>
        <w:t>1748</w:t>
      </w:r>
      <w:r w:rsidRPr="00EC602F">
        <w:rPr>
          <w:szCs w:val="28"/>
        </w:rPr>
        <w:t xml:space="preserve"> справ). </w:t>
      </w:r>
    </w:p>
    <w:p w:rsidR="00FB4C0A" w:rsidRPr="00EC602F" w:rsidRDefault="00FB4C0A" w:rsidP="00120DBB">
      <w:pPr>
        <w:ind w:firstLine="708"/>
        <w:jc w:val="both"/>
        <w:rPr>
          <w:szCs w:val="28"/>
        </w:rPr>
      </w:pPr>
    </w:p>
    <w:p w:rsidR="00FB4C0A" w:rsidRPr="00EC602F" w:rsidRDefault="00FB4C0A" w:rsidP="00120DBB">
      <w:pPr>
        <w:ind w:firstLine="708"/>
        <w:jc w:val="both"/>
        <w:rPr>
          <w:szCs w:val="28"/>
        </w:rPr>
      </w:pPr>
      <w:r w:rsidRPr="00EC602F">
        <w:rPr>
          <w:szCs w:val="28"/>
        </w:rPr>
        <w:t>Загальну кількість справ наказного, окремого, та позовного провадження, що перебували на розгляді суду  відображено в діаграмі:</w:t>
      </w:r>
    </w:p>
    <w:p w:rsidR="00FB4C0A" w:rsidRPr="00E453E8" w:rsidRDefault="00FB4C0A" w:rsidP="00120DBB">
      <w:pPr>
        <w:ind w:firstLine="708"/>
        <w:jc w:val="both"/>
        <w:rPr>
          <w:szCs w:val="28"/>
        </w:rPr>
      </w:pPr>
    </w:p>
    <w:p w:rsidR="00FB4C0A" w:rsidRPr="00990769" w:rsidRDefault="00FB4C0A" w:rsidP="0045296C">
      <w:pPr>
        <w:jc w:val="center"/>
        <w:rPr>
          <w:szCs w:val="28"/>
        </w:rPr>
      </w:pPr>
      <w:r w:rsidRPr="00990769">
        <w:pict>
          <v:shape id="_x0000_i1026" type="#_x0000_t75" style="width:393.75pt;height:270.75pt">
            <v:imagedata r:id="rId7" o:title=""/>
          </v:shape>
        </w:pict>
      </w:r>
    </w:p>
    <w:p w:rsidR="00FB4C0A" w:rsidRPr="00E453E8" w:rsidRDefault="00FB4C0A" w:rsidP="00120DBB">
      <w:pPr>
        <w:ind w:firstLine="708"/>
        <w:jc w:val="both"/>
        <w:rPr>
          <w:b/>
        </w:rPr>
      </w:pPr>
    </w:p>
    <w:p w:rsidR="00FB4C0A" w:rsidRPr="00E453E8" w:rsidRDefault="00FB4C0A" w:rsidP="00120DBB">
      <w:pPr>
        <w:jc w:val="both"/>
        <w:rPr>
          <w:noProof/>
          <w:lang w:eastAsia="uk-UA"/>
        </w:rPr>
      </w:pPr>
    </w:p>
    <w:p w:rsidR="00FB4C0A" w:rsidRPr="00EC602F" w:rsidRDefault="00FB4C0A" w:rsidP="00120DBB">
      <w:pPr>
        <w:spacing w:line="276" w:lineRule="auto"/>
        <w:ind w:firstLine="708"/>
        <w:jc w:val="both"/>
        <w:rPr>
          <w:szCs w:val="28"/>
        </w:rPr>
      </w:pPr>
      <w:r w:rsidRPr="00EC602F">
        <w:rPr>
          <w:szCs w:val="28"/>
        </w:rPr>
        <w:t>Найбільшу кількість справ позовного провадження, що перебували на розгляді, як і в попередньому звітному періоді, становлять справи, що виникають з сімейних правовідносин (</w:t>
      </w:r>
      <w:r>
        <w:rPr>
          <w:szCs w:val="28"/>
        </w:rPr>
        <w:t>37,07</w:t>
      </w:r>
      <w:r w:rsidRPr="00EC602F">
        <w:rPr>
          <w:szCs w:val="28"/>
        </w:rPr>
        <w:t xml:space="preserve"> %),  спори про спадкове право (</w:t>
      </w:r>
      <w:r>
        <w:rPr>
          <w:szCs w:val="28"/>
        </w:rPr>
        <w:t>23,32</w:t>
      </w:r>
      <w:r w:rsidRPr="00EC602F">
        <w:rPr>
          <w:szCs w:val="28"/>
        </w:rPr>
        <w:t xml:space="preserve"> %), справи що виникають із правочинів (</w:t>
      </w:r>
      <w:r>
        <w:rPr>
          <w:szCs w:val="28"/>
        </w:rPr>
        <w:t>24,42</w:t>
      </w:r>
      <w:r w:rsidRPr="00EC602F">
        <w:rPr>
          <w:szCs w:val="28"/>
        </w:rPr>
        <w:t xml:space="preserve"> %),</w:t>
      </w:r>
    </w:p>
    <w:p w:rsidR="00FB4C0A" w:rsidRPr="00EC602F" w:rsidRDefault="00FB4C0A" w:rsidP="00120DBB">
      <w:pPr>
        <w:spacing w:line="276" w:lineRule="auto"/>
        <w:ind w:firstLine="708"/>
        <w:jc w:val="both"/>
        <w:rPr>
          <w:szCs w:val="28"/>
        </w:rPr>
      </w:pPr>
    </w:p>
    <w:p w:rsidR="00FB4C0A" w:rsidRPr="00EC602F" w:rsidRDefault="00FB4C0A" w:rsidP="00120DBB">
      <w:pPr>
        <w:spacing w:line="276" w:lineRule="auto"/>
        <w:ind w:firstLine="708"/>
        <w:jc w:val="both"/>
        <w:rPr>
          <w:szCs w:val="28"/>
        </w:rPr>
      </w:pPr>
      <w:r w:rsidRPr="00EC602F">
        <w:rPr>
          <w:szCs w:val="28"/>
        </w:rPr>
        <w:t>Серед справ окремого провадження, як і за попередні роки, найбільшу кількість становлять справи про встановлення фактів, що мають юридичне значення (</w:t>
      </w:r>
      <w:r>
        <w:rPr>
          <w:szCs w:val="28"/>
        </w:rPr>
        <w:t>78,18</w:t>
      </w:r>
      <w:r w:rsidRPr="00EC602F">
        <w:rPr>
          <w:szCs w:val="28"/>
        </w:rPr>
        <w:t xml:space="preserve"> %).</w:t>
      </w:r>
    </w:p>
    <w:p w:rsidR="00FB4C0A" w:rsidRPr="00EC602F" w:rsidRDefault="00FB4C0A" w:rsidP="00120DBB">
      <w:pPr>
        <w:spacing w:line="276" w:lineRule="auto"/>
        <w:jc w:val="both"/>
        <w:rPr>
          <w:szCs w:val="28"/>
        </w:rPr>
      </w:pPr>
    </w:p>
    <w:p w:rsidR="00FB4C0A" w:rsidRPr="00EC602F" w:rsidRDefault="00FB4C0A" w:rsidP="00120DBB">
      <w:pPr>
        <w:spacing w:line="276" w:lineRule="auto"/>
        <w:ind w:firstLine="708"/>
        <w:jc w:val="both"/>
        <w:rPr>
          <w:szCs w:val="28"/>
        </w:rPr>
      </w:pPr>
      <w:r w:rsidRPr="00EC602F">
        <w:rPr>
          <w:szCs w:val="28"/>
        </w:rPr>
        <w:t>Структура цивільних справ позовного та окремого провадження, що знаходились на розгляді у звітному періоді, за категоріями відображено у діаграмах:</w:t>
      </w:r>
    </w:p>
    <w:p w:rsidR="00FB4C0A" w:rsidRPr="00EC602F" w:rsidRDefault="00FB4C0A" w:rsidP="00EC602F">
      <w:pPr>
        <w:spacing w:line="360" w:lineRule="auto"/>
        <w:jc w:val="both"/>
        <w:rPr>
          <w:sz w:val="24"/>
        </w:rPr>
      </w:pPr>
    </w:p>
    <w:p w:rsidR="00FB4C0A" w:rsidRDefault="00FB4C0A" w:rsidP="00120DBB">
      <w:pPr>
        <w:ind w:firstLine="708"/>
        <w:jc w:val="both"/>
        <w:rPr>
          <w:b/>
        </w:rPr>
      </w:pPr>
    </w:p>
    <w:p w:rsidR="00FB4C0A" w:rsidRDefault="00FB4C0A" w:rsidP="00120DBB">
      <w:pPr>
        <w:ind w:firstLine="708"/>
        <w:jc w:val="both"/>
        <w:rPr>
          <w:b/>
        </w:rPr>
      </w:pPr>
    </w:p>
    <w:p w:rsidR="00FB4C0A" w:rsidRDefault="00FB4C0A" w:rsidP="00120DBB">
      <w:pPr>
        <w:ind w:firstLine="708"/>
        <w:jc w:val="both"/>
        <w:rPr>
          <w:b/>
        </w:rPr>
      </w:pPr>
    </w:p>
    <w:p w:rsidR="00FB4C0A" w:rsidRDefault="00FB4C0A" w:rsidP="00120DBB">
      <w:pPr>
        <w:ind w:firstLine="708"/>
        <w:jc w:val="both"/>
        <w:rPr>
          <w:b/>
        </w:rPr>
      </w:pPr>
    </w:p>
    <w:p w:rsidR="00FB4C0A" w:rsidRDefault="00FB4C0A" w:rsidP="00120DBB">
      <w:pPr>
        <w:ind w:firstLine="708"/>
        <w:jc w:val="both"/>
        <w:rPr>
          <w:b/>
        </w:rPr>
      </w:pPr>
    </w:p>
    <w:p w:rsidR="00FB4C0A" w:rsidRDefault="00FB4C0A" w:rsidP="00120DBB">
      <w:pPr>
        <w:ind w:firstLine="708"/>
        <w:jc w:val="both"/>
        <w:rPr>
          <w:b/>
        </w:rPr>
      </w:pPr>
    </w:p>
    <w:p w:rsidR="00FB4C0A" w:rsidRDefault="00FB4C0A" w:rsidP="00120DBB">
      <w:pPr>
        <w:ind w:firstLine="708"/>
        <w:jc w:val="both"/>
        <w:rPr>
          <w:b/>
        </w:rPr>
      </w:pPr>
    </w:p>
    <w:p w:rsidR="00FB4C0A" w:rsidRDefault="00FB4C0A" w:rsidP="00120DBB">
      <w:pPr>
        <w:ind w:firstLine="708"/>
        <w:jc w:val="both"/>
        <w:rPr>
          <w:b/>
        </w:rPr>
      </w:pPr>
    </w:p>
    <w:p w:rsidR="00FB4C0A" w:rsidRDefault="00FB4C0A" w:rsidP="00120DBB">
      <w:pPr>
        <w:ind w:firstLine="708"/>
        <w:jc w:val="both"/>
        <w:rPr>
          <w:b/>
        </w:rPr>
      </w:pPr>
    </w:p>
    <w:p w:rsidR="00FB4C0A" w:rsidRDefault="00FB4C0A" w:rsidP="00120DBB">
      <w:pPr>
        <w:ind w:firstLine="708"/>
        <w:jc w:val="both"/>
        <w:rPr>
          <w:b/>
        </w:rPr>
      </w:pPr>
    </w:p>
    <w:p w:rsidR="00FB4C0A" w:rsidRPr="00E453E8" w:rsidRDefault="00FB4C0A" w:rsidP="00120DBB">
      <w:pPr>
        <w:ind w:firstLine="708"/>
        <w:jc w:val="both"/>
        <w:rPr>
          <w:b/>
        </w:rPr>
      </w:pPr>
    </w:p>
    <w:p w:rsidR="00FB4C0A" w:rsidRPr="00E453E8" w:rsidRDefault="00FB4C0A" w:rsidP="00120DBB">
      <w:pPr>
        <w:ind w:firstLine="708"/>
        <w:jc w:val="both"/>
        <w:rPr>
          <w:b/>
        </w:rPr>
      </w:pPr>
      <w:r w:rsidRPr="00E453E8">
        <w:rPr>
          <w:b/>
        </w:rPr>
        <w:t xml:space="preserve">Структура цивільних справ позовного провадження </w:t>
      </w:r>
    </w:p>
    <w:p w:rsidR="00FB4C0A" w:rsidRDefault="00FB4C0A" w:rsidP="00120DBB">
      <w:pPr>
        <w:ind w:firstLine="708"/>
        <w:jc w:val="both"/>
        <w:rPr>
          <w:b/>
        </w:rPr>
      </w:pPr>
      <w:r w:rsidRPr="00E453E8">
        <w:rPr>
          <w:b/>
        </w:rPr>
        <w:t>у  20</w:t>
      </w:r>
      <w:r>
        <w:rPr>
          <w:b/>
        </w:rPr>
        <w:t>23</w:t>
      </w:r>
      <w:r w:rsidRPr="00E453E8">
        <w:rPr>
          <w:b/>
        </w:rPr>
        <w:t xml:space="preserve"> році:</w:t>
      </w:r>
    </w:p>
    <w:p w:rsidR="00FB4C0A" w:rsidRPr="0027309B" w:rsidRDefault="00FB4C0A" w:rsidP="00897011">
      <w:pPr>
        <w:jc w:val="center"/>
      </w:pPr>
      <w:r w:rsidRPr="0027309B">
        <w:pict>
          <v:shape id="_x0000_i1027" type="#_x0000_t75" style="width:465pt;height:336pt">
            <v:imagedata r:id="rId8" o:title=""/>
          </v:shape>
        </w:pict>
      </w:r>
    </w:p>
    <w:p w:rsidR="00FB4C0A" w:rsidRPr="00E453E8" w:rsidRDefault="00FB4C0A" w:rsidP="007A6585">
      <w:pPr>
        <w:jc w:val="both"/>
        <w:rPr>
          <w:b/>
        </w:rPr>
      </w:pPr>
    </w:p>
    <w:p w:rsidR="00FB4C0A" w:rsidRPr="00E453E8" w:rsidRDefault="00FB4C0A" w:rsidP="007A6585">
      <w:pPr>
        <w:jc w:val="both"/>
        <w:rPr>
          <w:b/>
        </w:rPr>
      </w:pPr>
    </w:p>
    <w:p w:rsidR="00FB4C0A" w:rsidRPr="00E453E8" w:rsidRDefault="00FB4C0A" w:rsidP="007A6585">
      <w:pPr>
        <w:jc w:val="both"/>
        <w:rPr>
          <w:b/>
        </w:rPr>
      </w:pPr>
    </w:p>
    <w:p w:rsidR="00FB4C0A" w:rsidRPr="00E453E8" w:rsidRDefault="00FB4C0A" w:rsidP="00120DBB">
      <w:pPr>
        <w:ind w:firstLine="708"/>
        <w:jc w:val="both"/>
        <w:rPr>
          <w:b/>
        </w:rPr>
      </w:pPr>
      <w:r w:rsidRPr="00E453E8">
        <w:rPr>
          <w:b/>
        </w:rPr>
        <w:t xml:space="preserve">Структура цивільних справ окремого провадження </w:t>
      </w:r>
    </w:p>
    <w:p w:rsidR="00FB4C0A" w:rsidRDefault="00FB4C0A" w:rsidP="00120DBB">
      <w:pPr>
        <w:ind w:firstLine="708"/>
        <w:jc w:val="both"/>
        <w:rPr>
          <w:b/>
        </w:rPr>
      </w:pPr>
      <w:r w:rsidRPr="00E453E8">
        <w:rPr>
          <w:b/>
        </w:rPr>
        <w:t>у  20</w:t>
      </w:r>
      <w:r>
        <w:rPr>
          <w:b/>
        </w:rPr>
        <w:t>23</w:t>
      </w:r>
      <w:r w:rsidRPr="00E453E8">
        <w:rPr>
          <w:b/>
        </w:rPr>
        <w:t xml:space="preserve"> році:</w:t>
      </w:r>
    </w:p>
    <w:p w:rsidR="00FB4C0A" w:rsidRDefault="00FB4C0A" w:rsidP="00120DBB">
      <w:pPr>
        <w:ind w:firstLine="708"/>
        <w:jc w:val="both"/>
        <w:rPr>
          <w:b/>
        </w:rPr>
      </w:pPr>
    </w:p>
    <w:p w:rsidR="00FB4C0A" w:rsidRPr="0027309B" w:rsidRDefault="00FB4C0A" w:rsidP="00897011">
      <w:pPr>
        <w:jc w:val="center"/>
      </w:pPr>
      <w:r w:rsidRPr="0027309B">
        <w:pict>
          <v:shape id="_x0000_i1028" type="#_x0000_t75" style="width:465pt;height:201pt">
            <v:imagedata r:id="rId9" o:title=""/>
          </v:shape>
        </w:pict>
      </w:r>
    </w:p>
    <w:p w:rsidR="00FB4C0A" w:rsidRPr="00E453E8" w:rsidRDefault="00FB4C0A" w:rsidP="00120DBB">
      <w:pPr>
        <w:jc w:val="both"/>
        <w:rPr>
          <w:noProof/>
        </w:rPr>
      </w:pPr>
    </w:p>
    <w:p w:rsidR="00FB4C0A" w:rsidRPr="00E453E8" w:rsidRDefault="00FB4C0A" w:rsidP="00120DBB">
      <w:pPr>
        <w:ind w:firstLine="708"/>
        <w:jc w:val="both"/>
        <w:rPr>
          <w:szCs w:val="28"/>
        </w:rPr>
      </w:pPr>
      <w:r w:rsidRPr="00E453E8">
        <w:rPr>
          <w:szCs w:val="28"/>
        </w:rPr>
        <w:t xml:space="preserve">Впродовж звітного періоду </w:t>
      </w:r>
      <w:r>
        <w:rPr>
          <w:szCs w:val="28"/>
        </w:rPr>
        <w:t>в Гайсинському районному суді</w:t>
      </w:r>
      <w:r w:rsidRPr="00E453E8">
        <w:rPr>
          <w:szCs w:val="28"/>
        </w:rPr>
        <w:t xml:space="preserve"> Вінницької області розглянуто </w:t>
      </w:r>
      <w:r>
        <w:rPr>
          <w:szCs w:val="28"/>
        </w:rPr>
        <w:t>1610</w:t>
      </w:r>
      <w:r w:rsidRPr="00E453E8">
        <w:rPr>
          <w:szCs w:val="28"/>
        </w:rPr>
        <w:t xml:space="preserve"> справ та матеріалів цивільного судочинства</w:t>
      </w:r>
      <w:r>
        <w:rPr>
          <w:szCs w:val="28"/>
        </w:rPr>
        <w:t>,</w:t>
      </w:r>
      <w:r w:rsidRPr="00E453E8">
        <w:rPr>
          <w:szCs w:val="28"/>
        </w:rPr>
        <w:t xml:space="preserve"> що на </w:t>
      </w:r>
      <w:r>
        <w:rPr>
          <w:szCs w:val="28"/>
        </w:rPr>
        <w:t>15,8</w:t>
      </w:r>
      <w:r w:rsidRPr="00E453E8">
        <w:rPr>
          <w:szCs w:val="28"/>
        </w:rPr>
        <w:t xml:space="preserve">% </w:t>
      </w:r>
      <w:r>
        <w:rPr>
          <w:szCs w:val="28"/>
        </w:rPr>
        <w:t>більше</w:t>
      </w:r>
      <w:r w:rsidRPr="00E453E8">
        <w:rPr>
          <w:szCs w:val="28"/>
        </w:rPr>
        <w:t xml:space="preserve"> ніж у попередньому році</w:t>
      </w:r>
      <w:r>
        <w:rPr>
          <w:szCs w:val="28"/>
        </w:rPr>
        <w:t>. (З</w:t>
      </w:r>
      <w:r w:rsidRPr="00E453E8">
        <w:rPr>
          <w:szCs w:val="28"/>
        </w:rPr>
        <w:t xml:space="preserve"> них: </w:t>
      </w:r>
      <w:r>
        <w:rPr>
          <w:szCs w:val="28"/>
        </w:rPr>
        <w:t>881</w:t>
      </w:r>
      <w:r w:rsidRPr="00E453E8">
        <w:rPr>
          <w:szCs w:val="28"/>
        </w:rPr>
        <w:t xml:space="preserve"> у порядку позовного провадження, </w:t>
      </w:r>
      <w:r>
        <w:rPr>
          <w:szCs w:val="28"/>
        </w:rPr>
        <w:t>168</w:t>
      </w:r>
      <w:r w:rsidRPr="00E453E8">
        <w:rPr>
          <w:szCs w:val="28"/>
        </w:rPr>
        <w:t xml:space="preserve"> заяв окремого провадження,</w:t>
      </w:r>
      <w:r>
        <w:rPr>
          <w:szCs w:val="28"/>
        </w:rPr>
        <w:t xml:space="preserve"> 561 </w:t>
      </w:r>
      <w:r w:rsidRPr="00E453E8">
        <w:rPr>
          <w:szCs w:val="28"/>
        </w:rPr>
        <w:t>справ наказного провадження</w:t>
      </w:r>
      <w:r>
        <w:rPr>
          <w:szCs w:val="28"/>
        </w:rPr>
        <w:t>)</w:t>
      </w:r>
      <w:r w:rsidRPr="00E453E8">
        <w:rPr>
          <w:szCs w:val="28"/>
        </w:rPr>
        <w:t>.</w:t>
      </w:r>
    </w:p>
    <w:p w:rsidR="00FB4C0A" w:rsidRPr="00E453E8" w:rsidRDefault="00FB4C0A" w:rsidP="00BC2AD0">
      <w:pPr>
        <w:ind w:firstLine="708"/>
        <w:jc w:val="both"/>
        <w:rPr>
          <w:szCs w:val="28"/>
        </w:rPr>
      </w:pPr>
      <w:r w:rsidRPr="00E453E8">
        <w:rPr>
          <w:szCs w:val="28"/>
        </w:rPr>
        <w:t xml:space="preserve"> За 20</w:t>
      </w:r>
      <w:r>
        <w:rPr>
          <w:szCs w:val="28"/>
        </w:rPr>
        <w:t>23</w:t>
      </w:r>
      <w:r w:rsidRPr="00E453E8">
        <w:rPr>
          <w:szCs w:val="28"/>
        </w:rPr>
        <w:t xml:space="preserve"> р. судом видано </w:t>
      </w:r>
      <w:r>
        <w:rPr>
          <w:szCs w:val="28"/>
        </w:rPr>
        <w:t>561 судовий наказ</w:t>
      </w:r>
      <w:r w:rsidRPr="00E453E8">
        <w:rPr>
          <w:szCs w:val="28"/>
        </w:rPr>
        <w:t xml:space="preserve">; скасовано </w:t>
      </w:r>
      <w:r>
        <w:rPr>
          <w:szCs w:val="28"/>
        </w:rPr>
        <w:t>47</w:t>
      </w:r>
      <w:r w:rsidRPr="00E453E8">
        <w:rPr>
          <w:szCs w:val="28"/>
        </w:rPr>
        <w:t xml:space="preserve"> судов</w:t>
      </w:r>
      <w:r>
        <w:rPr>
          <w:szCs w:val="28"/>
        </w:rPr>
        <w:t>их</w:t>
      </w:r>
      <w:r w:rsidRPr="00E453E8">
        <w:rPr>
          <w:szCs w:val="28"/>
        </w:rPr>
        <w:t xml:space="preserve"> наказ</w:t>
      </w:r>
      <w:r>
        <w:rPr>
          <w:szCs w:val="28"/>
        </w:rPr>
        <w:t>ів</w:t>
      </w:r>
      <w:r w:rsidRPr="00E453E8">
        <w:rPr>
          <w:szCs w:val="28"/>
        </w:rPr>
        <w:t>, в 20</w:t>
      </w:r>
      <w:r>
        <w:rPr>
          <w:szCs w:val="28"/>
        </w:rPr>
        <w:t>22</w:t>
      </w:r>
      <w:r w:rsidRPr="00E453E8">
        <w:rPr>
          <w:szCs w:val="28"/>
        </w:rPr>
        <w:t xml:space="preserve"> р.  видано </w:t>
      </w:r>
      <w:r>
        <w:rPr>
          <w:szCs w:val="28"/>
        </w:rPr>
        <w:t xml:space="preserve">308 судових накази та </w:t>
      </w:r>
      <w:r w:rsidRPr="00E453E8">
        <w:rPr>
          <w:szCs w:val="28"/>
        </w:rPr>
        <w:t xml:space="preserve"> скасовано </w:t>
      </w:r>
      <w:r>
        <w:rPr>
          <w:szCs w:val="28"/>
        </w:rPr>
        <w:t>21</w:t>
      </w:r>
      <w:r w:rsidRPr="00E453E8">
        <w:rPr>
          <w:szCs w:val="28"/>
        </w:rPr>
        <w:t xml:space="preserve">. </w:t>
      </w:r>
    </w:p>
    <w:p w:rsidR="00FB4C0A" w:rsidRPr="00E453E8" w:rsidRDefault="00FB4C0A" w:rsidP="00120DBB">
      <w:pPr>
        <w:ind w:firstLine="708"/>
        <w:jc w:val="both"/>
        <w:rPr>
          <w:szCs w:val="28"/>
        </w:rPr>
      </w:pPr>
      <w:r w:rsidRPr="00E453E8">
        <w:rPr>
          <w:szCs w:val="28"/>
        </w:rPr>
        <w:t>Кількість справ цивільного судочинства, розглянутих із фіксуванням судового процесу техні</w:t>
      </w:r>
      <w:r>
        <w:rPr>
          <w:szCs w:val="28"/>
        </w:rPr>
        <w:t>чними засобами збільшилася на 21,03% в порівняні з 2022 р</w:t>
      </w:r>
      <w:r w:rsidRPr="00E453E8">
        <w:rPr>
          <w:szCs w:val="28"/>
        </w:rPr>
        <w:t xml:space="preserve">. </w:t>
      </w:r>
    </w:p>
    <w:p w:rsidR="00FB4C0A" w:rsidRPr="00290BBC" w:rsidRDefault="00FB4C0A" w:rsidP="00120DBB">
      <w:pPr>
        <w:ind w:firstLine="708"/>
        <w:jc w:val="both"/>
        <w:rPr>
          <w:szCs w:val="28"/>
        </w:rPr>
      </w:pPr>
      <w:r w:rsidRPr="00290BBC">
        <w:rPr>
          <w:szCs w:val="28"/>
        </w:rPr>
        <w:t xml:space="preserve">Залишились нерозглянутими на кінець звітного періоду </w:t>
      </w:r>
      <w:r>
        <w:rPr>
          <w:szCs w:val="28"/>
        </w:rPr>
        <w:t xml:space="preserve">403 </w:t>
      </w:r>
      <w:r w:rsidRPr="00290BBC">
        <w:rPr>
          <w:szCs w:val="28"/>
        </w:rPr>
        <w:t>справ</w:t>
      </w:r>
      <w:r>
        <w:rPr>
          <w:szCs w:val="28"/>
        </w:rPr>
        <w:t>и</w:t>
      </w:r>
      <w:r w:rsidRPr="00290BBC">
        <w:rPr>
          <w:szCs w:val="28"/>
        </w:rPr>
        <w:t xml:space="preserve">, що становить </w:t>
      </w:r>
      <w:r>
        <w:rPr>
          <w:szCs w:val="28"/>
        </w:rPr>
        <w:t>19,1%</w:t>
      </w:r>
      <w:r w:rsidRPr="00290BBC">
        <w:rPr>
          <w:szCs w:val="28"/>
        </w:rPr>
        <w:t xml:space="preserve">  усіх справ, що знаходилися в провадженні у 20</w:t>
      </w:r>
      <w:r>
        <w:rPr>
          <w:szCs w:val="28"/>
        </w:rPr>
        <w:t>23 році, у 2022</w:t>
      </w:r>
      <w:r w:rsidRPr="00290BBC">
        <w:rPr>
          <w:szCs w:val="28"/>
        </w:rPr>
        <w:t xml:space="preserve"> році показник був </w:t>
      </w:r>
      <w:r>
        <w:rPr>
          <w:szCs w:val="28"/>
        </w:rPr>
        <w:t xml:space="preserve">менший </w:t>
      </w:r>
      <w:r w:rsidRPr="00290BBC">
        <w:rPr>
          <w:szCs w:val="28"/>
        </w:rPr>
        <w:t xml:space="preserve">- </w:t>
      </w:r>
      <w:r>
        <w:rPr>
          <w:szCs w:val="28"/>
        </w:rPr>
        <w:t>380 справ</w:t>
      </w:r>
      <w:r w:rsidRPr="00290BBC">
        <w:rPr>
          <w:szCs w:val="28"/>
        </w:rPr>
        <w:t xml:space="preserve"> (</w:t>
      </w:r>
      <w:r>
        <w:rPr>
          <w:szCs w:val="28"/>
        </w:rPr>
        <w:t>21,73%</w:t>
      </w:r>
      <w:r w:rsidRPr="00290BBC">
        <w:rPr>
          <w:szCs w:val="28"/>
        </w:rPr>
        <w:t>), від</w:t>
      </w:r>
      <w:r>
        <w:rPr>
          <w:szCs w:val="28"/>
        </w:rPr>
        <w:t>соток залиш</w:t>
      </w:r>
      <w:r w:rsidRPr="00290BBC">
        <w:rPr>
          <w:szCs w:val="28"/>
        </w:rPr>
        <w:t>к</w:t>
      </w:r>
      <w:r>
        <w:rPr>
          <w:szCs w:val="28"/>
        </w:rPr>
        <w:t>у у порівнянні з 2022</w:t>
      </w:r>
      <w:r w:rsidRPr="00290BBC">
        <w:rPr>
          <w:szCs w:val="28"/>
        </w:rPr>
        <w:t xml:space="preserve"> роком </w:t>
      </w:r>
      <w:r>
        <w:rPr>
          <w:szCs w:val="28"/>
        </w:rPr>
        <w:t>збільшився на 2,63%.</w:t>
      </w:r>
    </w:p>
    <w:p w:rsidR="00FB4C0A" w:rsidRPr="005769FF" w:rsidRDefault="00FB4C0A" w:rsidP="00BC2AD0">
      <w:pPr>
        <w:ind w:firstLine="708"/>
        <w:jc w:val="both"/>
        <w:rPr>
          <w:szCs w:val="28"/>
          <w:lang w:eastAsia="uk-UA"/>
        </w:rPr>
      </w:pPr>
      <w:r w:rsidRPr="005769FF">
        <w:rPr>
          <w:szCs w:val="28"/>
          <w:lang w:eastAsia="uk-UA"/>
        </w:rPr>
        <w:t xml:space="preserve">Змінилась </w:t>
      </w:r>
      <w:r w:rsidRPr="005769FF">
        <w:rPr>
          <w:szCs w:val="28"/>
        </w:rPr>
        <w:t xml:space="preserve">тенденція до </w:t>
      </w:r>
      <w:r>
        <w:rPr>
          <w:szCs w:val="28"/>
        </w:rPr>
        <w:t>збільшення</w:t>
      </w:r>
      <w:r w:rsidRPr="005769FF">
        <w:rPr>
          <w:szCs w:val="28"/>
        </w:rPr>
        <w:t xml:space="preserve"> надходження  справ наказного провадження – </w:t>
      </w:r>
      <w:r>
        <w:rPr>
          <w:szCs w:val="28"/>
        </w:rPr>
        <w:t>561</w:t>
      </w:r>
      <w:r w:rsidRPr="005769FF">
        <w:rPr>
          <w:szCs w:val="28"/>
          <w:lang w:eastAsia="uk-UA"/>
        </w:rPr>
        <w:t xml:space="preserve"> </w:t>
      </w:r>
      <w:r w:rsidRPr="005769FF">
        <w:rPr>
          <w:szCs w:val="28"/>
        </w:rPr>
        <w:t xml:space="preserve"> розглянутих заяв, що на </w:t>
      </w:r>
      <w:r>
        <w:rPr>
          <w:szCs w:val="28"/>
        </w:rPr>
        <w:t>52,86</w:t>
      </w:r>
      <w:r w:rsidRPr="005769FF">
        <w:rPr>
          <w:szCs w:val="28"/>
        </w:rPr>
        <w:t xml:space="preserve"> %  </w:t>
      </w:r>
      <w:r>
        <w:rPr>
          <w:szCs w:val="28"/>
        </w:rPr>
        <w:t>більше</w:t>
      </w:r>
      <w:r w:rsidRPr="005769FF">
        <w:rPr>
          <w:szCs w:val="28"/>
        </w:rPr>
        <w:t xml:space="preserve"> порівняно з 202</w:t>
      </w:r>
      <w:r>
        <w:rPr>
          <w:szCs w:val="28"/>
        </w:rPr>
        <w:t>2</w:t>
      </w:r>
      <w:r w:rsidRPr="005769FF">
        <w:rPr>
          <w:szCs w:val="28"/>
        </w:rPr>
        <w:t xml:space="preserve"> роком (36</w:t>
      </w:r>
      <w:r>
        <w:rPr>
          <w:szCs w:val="28"/>
        </w:rPr>
        <w:t>7</w:t>
      </w:r>
      <w:r w:rsidRPr="005769FF">
        <w:rPr>
          <w:szCs w:val="28"/>
        </w:rPr>
        <w:t xml:space="preserve"> заяв). </w:t>
      </w:r>
    </w:p>
    <w:p w:rsidR="00FB4C0A" w:rsidRPr="00E453E8" w:rsidRDefault="00FB4C0A" w:rsidP="00685C53">
      <w:pPr>
        <w:jc w:val="both"/>
        <w:rPr>
          <w:szCs w:val="28"/>
        </w:rPr>
      </w:pPr>
    </w:p>
    <w:p w:rsidR="00FB4C0A" w:rsidRPr="00E453E8" w:rsidRDefault="00FB4C0A" w:rsidP="00685C53">
      <w:pPr>
        <w:pStyle w:val="BodyText"/>
        <w:jc w:val="center"/>
        <w:rPr>
          <w:b/>
          <w:bCs/>
        </w:rPr>
      </w:pPr>
      <w:r w:rsidRPr="00E453E8">
        <w:rPr>
          <w:b/>
          <w:bCs/>
        </w:rPr>
        <w:t>КРИМІНАЛЬНЕ  СУДОЧИНСТВО</w:t>
      </w:r>
    </w:p>
    <w:p w:rsidR="00FB4C0A" w:rsidRPr="00E453E8" w:rsidRDefault="00FB4C0A" w:rsidP="00120DBB">
      <w:pPr>
        <w:pStyle w:val="BodyText"/>
      </w:pPr>
      <w:r w:rsidRPr="00E453E8">
        <w:tab/>
      </w:r>
    </w:p>
    <w:p w:rsidR="00FB4C0A" w:rsidRPr="00E453E8" w:rsidRDefault="00FB4C0A" w:rsidP="00897FC0">
      <w:pPr>
        <w:pStyle w:val="BodyText"/>
        <w:rPr>
          <w:szCs w:val="28"/>
        </w:rPr>
      </w:pPr>
      <w:r w:rsidRPr="00E453E8">
        <w:tab/>
        <w:t xml:space="preserve">У </w:t>
      </w:r>
      <w:r w:rsidRPr="00E453E8">
        <w:rPr>
          <w:szCs w:val="28"/>
        </w:rPr>
        <w:t>20</w:t>
      </w:r>
      <w:r>
        <w:rPr>
          <w:szCs w:val="28"/>
        </w:rPr>
        <w:t>23</w:t>
      </w:r>
      <w:r w:rsidRPr="00E453E8">
        <w:rPr>
          <w:szCs w:val="28"/>
        </w:rPr>
        <w:t xml:space="preserve"> році</w:t>
      </w:r>
      <w:r w:rsidRPr="00E453E8">
        <w:t xml:space="preserve"> в провадженні Гайсинського районного суду Вінницької області знаходилось </w:t>
      </w:r>
      <w:r>
        <w:t>542</w:t>
      </w:r>
      <w:r w:rsidRPr="00E453E8">
        <w:t xml:space="preserve">  справ</w:t>
      </w:r>
      <w:r>
        <w:t>и</w:t>
      </w:r>
      <w:r w:rsidRPr="00E453E8">
        <w:t xml:space="preserve"> та </w:t>
      </w:r>
      <w:r>
        <w:t>провадження</w:t>
      </w:r>
      <w:r w:rsidRPr="00E453E8">
        <w:t xml:space="preserve">, даний показник </w:t>
      </w:r>
      <w:r>
        <w:t>зменшився в порівнянні з  2022 роком.</w:t>
      </w:r>
    </w:p>
    <w:p w:rsidR="00FB4C0A" w:rsidRPr="00E453E8" w:rsidRDefault="00FB4C0A" w:rsidP="00120DBB">
      <w:pPr>
        <w:ind w:firstLine="708"/>
        <w:jc w:val="both"/>
      </w:pPr>
      <w:r w:rsidRPr="00E453E8">
        <w:t>Впродовж звітного періоду судом закінчено провадження</w:t>
      </w:r>
      <w:r>
        <w:t xml:space="preserve"> в 228</w:t>
      </w:r>
      <w:r w:rsidRPr="00E453E8">
        <w:t xml:space="preserve"> кримінальних справ</w:t>
      </w:r>
      <w:r>
        <w:t>ах</w:t>
      </w:r>
      <w:r w:rsidRPr="00E453E8">
        <w:t xml:space="preserve">, що становить </w:t>
      </w:r>
      <w:r>
        <w:t>42,46</w:t>
      </w:r>
      <w:r w:rsidRPr="00E453E8">
        <w:t>% від справ, що перебували в провадженні (відносно  осіб)</w:t>
      </w:r>
      <w:r>
        <w:t>,</w:t>
      </w:r>
      <w:r w:rsidRPr="00E453E8">
        <w:t xml:space="preserve"> з яких </w:t>
      </w:r>
      <w:r>
        <w:t>172</w:t>
      </w:r>
      <w:r w:rsidRPr="00E453E8">
        <w:t xml:space="preserve">  розглянутих з постановленням  вироку, в </w:t>
      </w:r>
      <w:r>
        <w:t>4 справах</w:t>
      </w:r>
      <w:r w:rsidRPr="00E453E8">
        <w:t xml:space="preserve">  було затверджено угоду про примирення (</w:t>
      </w:r>
      <w:r>
        <w:t>2,32</w:t>
      </w:r>
      <w:r w:rsidRPr="00E453E8">
        <w:t xml:space="preserve"> % загальної кількості розглянутих с</w:t>
      </w:r>
      <w:r>
        <w:t>прав із постановленням вироку), в 25 справах затверджено угоду про визнання винуватості (14,5% загальної кількості розглянутих справ із постановленням вироку).</w:t>
      </w:r>
    </w:p>
    <w:p w:rsidR="00FB4C0A" w:rsidRPr="00E453E8" w:rsidRDefault="00FB4C0A" w:rsidP="00120DBB">
      <w:pPr>
        <w:ind w:firstLine="708"/>
        <w:jc w:val="both"/>
      </w:pPr>
    </w:p>
    <w:p w:rsidR="00FB4C0A" w:rsidRPr="00E453E8" w:rsidRDefault="00FB4C0A" w:rsidP="00120DBB">
      <w:pPr>
        <w:ind w:firstLine="708"/>
        <w:jc w:val="both"/>
        <w:rPr>
          <w:bCs/>
          <w:szCs w:val="28"/>
        </w:rPr>
      </w:pPr>
      <w:r w:rsidRPr="00E453E8">
        <w:t xml:space="preserve">Найбільшу кількість розглянутих кримінальних проваджень становлять справи про: злочини проти власності – </w:t>
      </w:r>
      <w:r>
        <w:t>128</w:t>
      </w:r>
      <w:r w:rsidRPr="00E453E8">
        <w:t xml:space="preserve"> (</w:t>
      </w:r>
      <w:r>
        <w:t>23,6</w:t>
      </w:r>
      <w:r w:rsidRPr="00E453E8">
        <w:t xml:space="preserve"> %),  злочини проти життя та здоров'я особи – </w:t>
      </w:r>
      <w:r>
        <w:t>61</w:t>
      </w:r>
      <w:r w:rsidRPr="00E453E8">
        <w:t xml:space="preserve"> ( </w:t>
      </w:r>
      <w:r>
        <w:t>11,25</w:t>
      </w:r>
      <w:r w:rsidRPr="00E453E8">
        <w:t>%), злочини проти встановлення порядку несення військо</w:t>
      </w:r>
      <w:r>
        <w:t>во</w:t>
      </w:r>
      <w:r w:rsidRPr="00E453E8">
        <w:t xml:space="preserve">ї служби - </w:t>
      </w:r>
      <w:r>
        <w:t>118</w:t>
      </w:r>
      <w:r w:rsidRPr="00E453E8">
        <w:t xml:space="preserve"> (</w:t>
      </w:r>
      <w:r>
        <w:t>21,7</w:t>
      </w:r>
      <w:r w:rsidRPr="00E453E8">
        <w:t xml:space="preserve"> %)</w:t>
      </w:r>
      <w:r>
        <w:t>,</w:t>
      </w:r>
      <w:r w:rsidRPr="00E453E8">
        <w:t xml:space="preserve"> злочини у сфері обігу наркотичних засобів – </w:t>
      </w:r>
      <w:r>
        <w:t>78</w:t>
      </w:r>
      <w:r w:rsidRPr="00E453E8">
        <w:t xml:space="preserve"> (</w:t>
      </w:r>
      <w:r>
        <w:t>14,39 %) справ</w:t>
      </w:r>
      <w:r w:rsidRPr="00E453E8">
        <w:t xml:space="preserve">. </w:t>
      </w:r>
    </w:p>
    <w:p w:rsidR="00FB4C0A" w:rsidRPr="00E453E8" w:rsidRDefault="00FB4C0A" w:rsidP="00120DBB">
      <w:pPr>
        <w:ind w:firstLine="708"/>
        <w:jc w:val="both"/>
      </w:pPr>
    </w:p>
    <w:p w:rsidR="00FB4C0A" w:rsidRPr="00E453E8" w:rsidRDefault="00FB4C0A" w:rsidP="00120DBB">
      <w:pPr>
        <w:ind w:firstLine="708"/>
        <w:jc w:val="both"/>
      </w:pPr>
      <w:r w:rsidRPr="005D762D">
        <w:rPr>
          <w:color w:val="000000"/>
        </w:rPr>
        <w:t>Питома</w:t>
      </w:r>
      <w:r w:rsidRPr="00E453E8">
        <w:t xml:space="preserve"> вага вищевказаних категорій кримінальних справ проілюстрована у діаграмі:</w:t>
      </w:r>
      <w:r w:rsidRPr="00E453E8">
        <w:tab/>
      </w:r>
    </w:p>
    <w:p w:rsidR="00FB4C0A" w:rsidRPr="00E453E8" w:rsidRDefault="00FB4C0A" w:rsidP="00120DBB">
      <w:pPr>
        <w:ind w:firstLine="708"/>
        <w:jc w:val="both"/>
      </w:pPr>
    </w:p>
    <w:p w:rsidR="00FB4C0A" w:rsidRPr="00E453E8" w:rsidRDefault="00FB4C0A" w:rsidP="00120DBB">
      <w:pPr>
        <w:ind w:firstLine="708"/>
        <w:jc w:val="both"/>
      </w:pPr>
      <w:r>
        <w:t>з</w:t>
      </w:r>
      <w:r w:rsidRPr="00E453E8">
        <w:t xml:space="preserve">лочини проти життя  та здоров`я особи – </w:t>
      </w:r>
      <w:r>
        <w:t>11,25%</w:t>
      </w:r>
      <w:r w:rsidRPr="00E453E8">
        <w:t>;</w:t>
      </w:r>
    </w:p>
    <w:p w:rsidR="00FB4C0A" w:rsidRPr="00E453E8" w:rsidRDefault="00FB4C0A" w:rsidP="00120DBB">
      <w:pPr>
        <w:ind w:firstLine="708"/>
        <w:jc w:val="both"/>
      </w:pPr>
      <w:r>
        <w:t>з</w:t>
      </w:r>
      <w:r w:rsidRPr="00E453E8">
        <w:t xml:space="preserve">лочини проти виборчих, трудових та інших особистих прав і свобод – </w:t>
      </w:r>
      <w:r>
        <w:t>1,84</w:t>
      </w:r>
      <w:r w:rsidRPr="00E453E8">
        <w:t>%;</w:t>
      </w:r>
    </w:p>
    <w:p w:rsidR="00FB4C0A" w:rsidRPr="00E453E8" w:rsidRDefault="00FB4C0A" w:rsidP="00120DBB">
      <w:pPr>
        <w:ind w:firstLine="708"/>
        <w:jc w:val="both"/>
      </w:pPr>
      <w:r>
        <w:t>з</w:t>
      </w:r>
      <w:r w:rsidRPr="00E453E8">
        <w:t xml:space="preserve">лочини проти власності – </w:t>
      </w:r>
      <w:r>
        <w:t>23,6</w:t>
      </w:r>
      <w:r w:rsidRPr="00E453E8">
        <w:t xml:space="preserve"> %;</w:t>
      </w:r>
    </w:p>
    <w:p w:rsidR="00FB4C0A" w:rsidRPr="00E453E8" w:rsidRDefault="00FB4C0A" w:rsidP="00120DBB">
      <w:pPr>
        <w:ind w:firstLine="708"/>
        <w:jc w:val="both"/>
      </w:pPr>
      <w:r>
        <w:t>з</w:t>
      </w:r>
      <w:r w:rsidRPr="00E453E8">
        <w:t xml:space="preserve">лочини проти громадської безпеки – </w:t>
      </w:r>
      <w:r>
        <w:t>2,39</w:t>
      </w:r>
      <w:r w:rsidRPr="00E453E8">
        <w:t>%;</w:t>
      </w:r>
    </w:p>
    <w:p w:rsidR="00FB4C0A" w:rsidRPr="00E453E8" w:rsidRDefault="00FB4C0A" w:rsidP="00120DBB">
      <w:pPr>
        <w:ind w:firstLine="708"/>
        <w:jc w:val="both"/>
      </w:pPr>
      <w:r>
        <w:t>з</w:t>
      </w:r>
      <w:r w:rsidRPr="00E453E8">
        <w:t xml:space="preserve">лочини проти безпеки руху та експлуатації транспорту – </w:t>
      </w:r>
      <w:r>
        <w:t>9,4</w:t>
      </w:r>
      <w:r w:rsidRPr="00E453E8">
        <w:t>%;</w:t>
      </w:r>
    </w:p>
    <w:p w:rsidR="00FB4C0A" w:rsidRPr="00E453E8" w:rsidRDefault="00FB4C0A" w:rsidP="00120DBB">
      <w:pPr>
        <w:ind w:firstLine="708"/>
        <w:jc w:val="both"/>
      </w:pPr>
      <w:r>
        <w:t>з</w:t>
      </w:r>
      <w:r w:rsidRPr="00E453E8">
        <w:t xml:space="preserve">лочини проти громадського порядку та моральності – </w:t>
      </w:r>
      <w:r>
        <w:t>3</w:t>
      </w:r>
      <w:r w:rsidRPr="00E453E8">
        <w:t>%;</w:t>
      </w:r>
    </w:p>
    <w:p w:rsidR="00FB4C0A" w:rsidRPr="00E453E8" w:rsidRDefault="00FB4C0A" w:rsidP="00120DBB">
      <w:pPr>
        <w:ind w:firstLine="708"/>
        <w:jc w:val="both"/>
      </w:pPr>
      <w:r>
        <w:t>з</w:t>
      </w:r>
      <w:r w:rsidRPr="00E453E8">
        <w:t xml:space="preserve">лочини у сфері обігу наркотичних засобів – </w:t>
      </w:r>
      <w:r>
        <w:t>20,2</w:t>
      </w:r>
      <w:r w:rsidRPr="00E453E8">
        <w:t>%;</w:t>
      </w:r>
    </w:p>
    <w:p w:rsidR="00FB4C0A" w:rsidRPr="00E453E8" w:rsidRDefault="00FB4C0A" w:rsidP="00120DBB">
      <w:pPr>
        <w:ind w:firstLine="708"/>
        <w:jc w:val="both"/>
      </w:pPr>
      <w:r>
        <w:t>з</w:t>
      </w:r>
      <w:r w:rsidRPr="00E453E8">
        <w:t xml:space="preserve">лочини проти авторитету органів державної влади, органів місцевого самоврядування – </w:t>
      </w:r>
      <w:r>
        <w:t>2,2%</w:t>
      </w:r>
      <w:r w:rsidRPr="00E453E8">
        <w:t>;</w:t>
      </w:r>
    </w:p>
    <w:p w:rsidR="00FB4C0A" w:rsidRPr="00E453E8" w:rsidRDefault="00FB4C0A" w:rsidP="00120DBB">
      <w:pPr>
        <w:ind w:firstLine="708"/>
        <w:jc w:val="both"/>
      </w:pPr>
      <w:r>
        <w:t>з</w:t>
      </w:r>
      <w:r w:rsidRPr="00E453E8">
        <w:t xml:space="preserve">лочини у сфері  службової діяльності та професійної діяльності – </w:t>
      </w:r>
      <w:r>
        <w:t>3,13%</w:t>
      </w:r>
    </w:p>
    <w:p w:rsidR="00FB4C0A" w:rsidRPr="00E453E8" w:rsidRDefault="00FB4C0A" w:rsidP="00120DBB">
      <w:pPr>
        <w:ind w:firstLine="708"/>
        <w:jc w:val="both"/>
      </w:pPr>
      <w:r>
        <w:t>злочини проти правосуддя – 1,29</w:t>
      </w:r>
      <w:r w:rsidRPr="00E453E8">
        <w:t xml:space="preserve"> %;</w:t>
      </w:r>
    </w:p>
    <w:p w:rsidR="00FB4C0A" w:rsidRPr="00E453E8" w:rsidRDefault="00FB4C0A" w:rsidP="00120DBB">
      <w:pPr>
        <w:ind w:firstLine="708"/>
        <w:jc w:val="both"/>
      </w:pPr>
      <w:r>
        <w:t>з</w:t>
      </w:r>
      <w:r w:rsidRPr="00E453E8">
        <w:t>лоч</w:t>
      </w:r>
      <w:r>
        <w:t>ини проти встановленого порядку</w:t>
      </w:r>
      <w:r w:rsidRPr="00E453E8">
        <w:t xml:space="preserve"> несення військової служби</w:t>
      </w:r>
      <w:r>
        <w:t xml:space="preserve"> –</w:t>
      </w:r>
      <w:r w:rsidRPr="00E453E8">
        <w:t xml:space="preserve"> </w:t>
      </w:r>
      <w:r>
        <w:t>21,7</w:t>
      </w:r>
      <w:r w:rsidRPr="00E453E8">
        <w:t>%</w:t>
      </w:r>
      <w:r>
        <w:t>.</w:t>
      </w:r>
    </w:p>
    <w:p w:rsidR="00FB4C0A" w:rsidRPr="00E453E8" w:rsidRDefault="00FB4C0A" w:rsidP="00120DBB">
      <w:pPr>
        <w:ind w:firstLine="708"/>
        <w:jc w:val="both"/>
      </w:pPr>
    </w:p>
    <w:p w:rsidR="00FB4C0A" w:rsidRDefault="00FB4C0A" w:rsidP="00AC1008">
      <w:pPr>
        <w:jc w:val="both"/>
        <w:rPr>
          <w:b/>
        </w:rPr>
      </w:pPr>
      <w:r w:rsidRPr="00E453E8">
        <w:rPr>
          <w:b/>
        </w:rPr>
        <w:t>Розглянуто кримінальних проваджень за категоріями у 20</w:t>
      </w:r>
      <w:r>
        <w:rPr>
          <w:b/>
        </w:rPr>
        <w:t>23</w:t>
      </w:r>
      <w:r w:rsidRPr="00E453E8">
        <w:rPr>
          <w:b/>
        </w:rPr>
        <w:t xml:space="preserve"> р.</w:t>
      </w:r>
    </w:p>
    <w:p w:rsidR="00FB4C0A" w:rsidRPr="005F5A73" w:rsidRDefault="00FB4C0A" w:rsidP="00DF7BD5">
      <w:pPr>
        <w:jc w:val="center"/>
      </w:pPr>
      <w:r w:rsidRPr="005F5A73">
        <w:pict>
          <v:shape id="_x0000_i1029" type="#_x0000_t75" style="width:462.75pt;height:261.75pt">
            <v:imagedata r:id="rId10" o:title=""/>
          </v:shape>
        </w:pict>
      </w:r>
    </w:p>
    <w:p w:rsidR="00FB4C0A" w:rsidRPr="00E453E8" w:rsidRDefault="00FB4C0A" w:rsidP="00120DBB">
      <w:pPr>
        <w:jc w:val="both"/>
        <w:rPr>
          <w:b/>
        </w:rPr>
      </w:pPr>
    </w:p>
    <w:p w:rsidR="00FB4C0A" w:rsidRPr="00E453E8" w:rsidRDefault="00FB4C0A" w:rsidP="00120DBB">
      <w:pPr>
        <w:pStyle w:val="BodyText"/>
        <w:ind w:firstLine="708"/>
      </w:pPr>
      <w:r w:rsidRPr="00E453E8">
        <w:t xml:space="preserve">На кінець звітного періоду залишились нерозглянутими </w:t>
      </w:r>
      <w:r>
        <w:t>313</w:t>
      </w:r>
      <w:r w:rsidRPr="00E453E8">
        <w:t xml:space="preserve">  кримінальні справи</w:t>
      </w:r>
      <w:r>
        <w:t xml:space="preserve"> (</w:t>
      </w:r>
      <w:r w:rsidRPr="00E453E8">
        <w:t xml:space="preserve">відносно </w:t>
      </w:r>
      <w:r>
        <w:t>358 осіб</w:t>
      </w:r>
      <w:r w:rsidRPr="00E453E8">
        <w:t xml:space="preserve">). У </w:t>
      </w:r>
      <w:r>
        <w:t>2022</w:t>
      </w:r>
      <w:r w:rsidRPr="00E453E8">
        <w:t xml:space="preserve"> році  залишок нерозглянутих справ</w:t>
      </w:r>
      <w:r>
        <w:t xml:space="preserve"> 327 - оперативність</w:t>
      </w:r>
      <w:r w:rsidRPr="00E453E8">
        <w:t xml:space="preserve"> розгляду спр</w:t>
      </w:r>
      <w:r>
        <w:t>ав у поточному звітному періоді збільшилась на 95% порівняно з 2022р.</w:t>
      </w:r>
      <w:r w:rsidRPr="00E453E8">
        <w:t xml:space="preserve"> </w:t>
      </w:r>
    </w:p>
    <w:p w:rsidR="00FB4C0A" w:rsidRPr="0053042B" w:rsidRDefault="00FB4C0A" w:rsidP="00120DBB">
      <w:pPr>
        <w:pStyle w:val="BodyText"/>
      </w:pPr>
      <w:r w:rsidRPr="00E453E8">
        <w:tab/>
      </w:r>
      <w:r w:rsidRPr="0053042B">
        <w:t>Значною перешкодою оперативності розгляду кримінальних справ є неявка в судове засідання учасників процесу. В б</w:t>
      </w:r>
      <w:r>
        <w:t>ільшості випадків розгляд справ</w:t>
      </w:r>
      <w:r w:rsidRPr="0053042B">
        <w:t xml:space="preserve"> було відкладено у зв’язку з неприбуттям обвинуваченого –  </w:t>
      </w:r>
      <w:r>
        <w:t>520 відкладень</w:t>
      </w:r>
      <w:r w:rsidRPr="0053042B">
        <w:t xml:space="preserve"> (</w:t>
      </w:r>
      <w:r>
        <w:t>95</w:t>
      </w:r>
      <w:r w:rsidRPr="0053042B">
        <w:t xml:space="preserve">%), у зв’язку з неприбуттям свідків та потерпілих – </w:t>
      </w:r>
      <w:r>
        <w:t>113 відкладень</w:t>
      </w:r>
      <w:r w:rsidRPr="0053042B">
        <w:t xml:space="preserve"> (</w:t>
      </w:r>
      <w:r>
        <w:t>20,8</w:t>
      </w:r>
      <w:r w:rsidRPr="0053042B">
        <w:t xml:space="preserve">%) (від кількості усіх фактів відкладення розгляду справ). </w:t>
      </w:r>
    </w:p>
    <w:p w:rsidR="00FB4C0A" w:rsidRPr="0053042B" w:rsidRDefault="00FB4C0A" w:rsidP="00120DBB">
      <w:pPr>
        <w:pStyle w:val="BodyText"/>
        <w:ind w:firstLine="708"/>
      </w:pPr>
      <w:r w:rsidRPr="0053042B">
        <w:t>Факти  відкладення розгляду справ  у зв’язку з нездійсненням доставки до суду обвинуваченого, який тримається під вартою в 20</w:t>
      </w:r>
      <w:r>
        <w:t>23</w:t>
      </w:r>
      <w:r w:rsidRPr="0053042B">
        <w:t xml:space="preserve"> році становлять</w:t>
      </w:r>
      <w:r w:rsidRPr="00290BBC">
        <w:rPr>
          <w:color w:val="00FF00"/>
        </w:rPr>
        <w:t xml:space="preserve"> </w:t>
      </w:r>
      <w:r w:rsidRPr="005E2A91">
        <w:rPr>
          <w:color w:val="000000"/>
        </w:rPr>
        <w:t>3,15</w:t>
      </w:r>
      <w:r w:rsidRPr="0053042B">
        <w:t xml:space="preserve">%  від загальної кількості усіх фактів відкладення розгляду справ, що </w:t>
      </w:r>
      <w:r>
        <w:t>порівняно з 2022</w:t>
      </w:r>
      <w:r w:rsidRPr="0053042B">
        <w:t>р.</w:t>
      </w:r>
      <w:r>
        <w:t xml:space="preserve"> більше.</w:t>
      </w:r>
    </w:p>
    <w:p w:rsidR="00FB4C0A" w:rsidRPr="0053042B" w:rsidRDefault="00FB4C0A" w:rsidP="00A06448">
      <w:pPr>
        <w:pStyle w:val="BodyText"/>
        <w:ind w:firstLine="708"/>
      </w:pPr>
      <w:r w:rsidRPr="0053042B">
        <w:t xml:space="preserve">Факти відкладення розгляду справ у зв’язку із неприбуттям захисника – </w:t>
      </w:r>
      <w:r>
        <w:t>5,68</w:t>
      </w:r>
      <w:r w:rsidRPr="0053042B">
        <w:t xml:space="preserve"> % та хворобою обвинуваченого становить </w:t>
      </w:r>
      <w:r>
        <w:t>1</w:t>
      </w:r>
      <w:r w:rsidRPr="0053042B">
        <w:t xml:space="preserve"> %. </w:t>
      </w:r>
    </w:p>
    <w:p w:rsidR="00FB4C0A" w:rsidRPr="00E453E8" w:rsidRDefault="00FB4C0A" w:rsidP="00120DBB">
      <w:pPr>
        <w:pStyle w:val="BodyText"/>
        <w:ind w:firstLine="708"/>
      </w:pPr>
      <w:r w:rsidRPr="00E453E8">
        <w:t xml:space="preserve">З метою забезпечення своєчасного розгляду кримінальних </w:t>
      </w:r>
      <w:r>
        <w:t xml:space="preserve">справ </w:t>
      </w:r>
      <w:r w:rsidRPr="00E453E8">
        <w:t>для виконання відповідним органам</w:t>
      </w:r>
      <w:r>
        <w:t xml:space="preserve"> було надіслано</w:t>
      </w:r>
      <w:r w:rsidRPr="00E453E8">
        <w:t>:</w:t>
      </w:r>
    </w:p>
    <w:p w:rsidR="00FB4C0A" w:rsidRPr="00E453E8" w:rsidRDefault="00FB4C0A" w:rsidP="00120DBB">
      <w:pPr>
        <w:pStyle w:val="BodyText"/>
        <w:ind w:firstLine="708"/>
      </w:pPr>
      <w:r w:rsidRPr="00E453E8">
        <w:t xml:space="preserve">- </w:t>
      </w:r>
      <w:r>
        <w:t>5</w:t>
      </w:r>
      <w:r w:rsidRPr="00E453E8">
        <w:t xml:space="preserve"> постанов про привід обвинуваченого, не виконано -</w:t>
      </w:r>
      <w:r>
        <w:t>4</w:t>
      </w:r>
      <w:r w:rsidRPr="00E453E8">
        <w:t>;</w:t>
      </w:r>
    </w:p>
    <w:p w:rsidR="00FB4C0A" w:rsidRPr="00E453E8" w:rsidRDefault="00FB4C0A" w:rsidP="00842AB0">
      <w:pPr>
        <w:pStyle w:val="BodyText"/>
        <w:ind w:firstLine="708"/>
      </w:pPr>
      <w:r w:rsidRPr="00E453E8">
        <w:t xml:space="preserve">- </w:t>
      </w:r>
      <w:r>
        <w:t xml:space="preserve">2 </w:t>
      </w:r>
      <w:r w:rsidRPr="00E453E8">
        <w:t>постанов</w:t>
      </w:r>
      <w:r>
        <w:t>и</w:t>
      </w:r>
      <w:r w:rsidRPr="00E453E8">
        <w:t xml:space="preserve"> про привід свідків, не виконано</w:t>
      </w:r>
      <w:r>
        <w:t xml:space="preserve"> </w:t>
      </w:r>
      <w:r w:rsidRPr="00E453E8">
        <w:t xml:space="preserve">- </w:t>
      </w:r>
      <w:r>
        <w:t>2</w:t>
      </w:r>
      <w:r w:rsidRPr="00E453E8">
        <w:t>.</w:t>
      </w:r>
    </w:p>
    <w:p w:rsidR="00FB4C0A" w:rsidRPr="00E453E8" w:rsidRDefault="00FB4C0A" w:rsidP="00120DBB">
      <w:pPr>
        <w:pStyle w:val="BodyText"/>
        <w:ind w:firstLine="708"/>
      </w:pPr>
      <w:r w:rsidRPr="00E453E8">
        <w:t>Із розглянутих у 20</w:t>
      </w:r>
      <w:r>
        <w:t>23</w:t>
      </w:r>
      <w:r w:rsidRPr="00E453E8">
        <w:t xml:space="preserve"> році - </w:t>
      </w:r>
      <w:r>
        <w:t>518</w:t>
      </w:r>
      <w:r w:rsidRPr="00E453E8">
        <w:t xml:space="preserve"> справ були розглянуті із фіксуванням судов</w:t>
      </w:r>
      <w:r>
        <w:t>ого процесу технічними засобами</w:t>
      </w:r>
      <w:r w:rsidRPr="00E453E8">
        <w:t>, здійснювались у режимі відеоконференції</w:t>
      </w:r>
      <w:r>
        <w:t xml:space="preserve"> - 0</w:t>
      </w:r>
      <w:r w:rsidRPr="00E453E8">
        <w:t xml:space="preserve">. </w:t>
      </w:r>
    </w:p>
    <w:p w:rsidR="00FB4C0A" w:rsidRPr="00E453E8" w:rsidRDefault="00FB4C0A" w:rsidP="00120DBB">
      <w:pPr>
        <w:pStyle w:val="BodyText"/>
      </w:pPr>
      <w:r w:rsidRPr="00E453E8">
        <w:tab/>
      </w:r>
    </w:p>
    <w:p w:rsidR="00FB4C0A" w:rsidRPr="00E453E8" w:rsidRDefault="00FB4C0A" w:rsidP="00120DBB">
      <w:pPr>
        <w:pStyle w:val="BodyText"/>
        <w:ind w:firstLine="708"/>
      </w:pPr>
      <w:r w:rsidRPr="00E453E8">
        <w:t xml:space="preserve">Впродовж звітного періоду надійшло </w:t>
      </w:r>
      <w:r>
        <w:t>950</w:t>
      </w:r>
      <w:r w:rsidRPr="00E453E8">
        <w:t xml:space="preserve"> клопотан</w:t>
      </w:r>
      <w:r>
        <w:t>ь</w:t>
      </w:r>
      <w:r w:rsidRPr="00E453E8">
        <w:t xml:space="preserve"> слідчого, прокурора та інших осіб під час досудового розслідування (даний показник </w:t>
      </w:r>
      <w:r>
        <w:t>збільшився</w:t>
      </w:r>
      <w:r w:rsidRPr="00E453E8">
        <w:t xml:space="preserve"> </w:t>
      </w:r>
      <w:r>
        <w:t xml:space="preserve"> на 14,3% в порівнянні із 2022</w:t>
      </w:r>
      <w:r w:rsidRPr="00E453E8">
        <w:t xml:space="preserve"> роком (</w:t>
      </w:r>
      <w:r>
        <w:t>663</w:t>
      </w:r>
      <w:r w:rsidRPr="00E453E8">
        <w:t xml:space="preserve">). Також надійшло </w:t>
      </w:r>
      <w:r>
        <w:t>64</w:t>
      </w:r>
      <w:r w:rsidRPr="00E453E8">
        <w:t xml:space="preserve"> скарг на дії, рішення чи бездіяльність слідчого, прокурора та інших осіб  під час досудового розслідування, що на  </w:t>
      </w:r>
      <w:r>
        <w:t xml:space="preserve">17,7 </w:t>
      </w:r>
      <w:r w:rsidRPr="00E453E8">
        <w:t xml:space="preserve">% </w:t>
      </w:r>
      <w:r>
        <w:t>більше</w:t>
      </w:r>
      <w:r w:rsidRPr="00E453E8">
        <w:t xml:space="preserve"> ніж за</w:t>
      </w:r>
      <w:r>
        <w:t xml:space="preserve"> аналогічний звітній період 2022</w:t>
      </w:r>
      <w:r w:rsidRPr="00E453E8">
        <w:t xml:space="preserve"> року –</w:t>
      </w:r>
      <w:r>
        <w:t xml:space="preserve"> 36 скарг.</w:t>
      </w:r>
    </w:p>
    <w:p w:rsidR="00FB4C0A" w:rsidRPr="00E453E8" w:rsidRDefault="00FB4C0A" w:rsidP="00525173">
      <w:pPr>
        <w:pStyle w:val="BodyText"/>
        <w:ind w:firstLine="708"/>
      </w:pPr>
      <w:r>
        <w:t>950</w:t>
      </w:r>
      <w:r w:rsidRPr="00E453E8">
        <w:t xml:space="preserve">  клопотан</w:t>
      </w:r>
      <w:r>
        <w:t xml:space="preserve">ь </w:t>
      </w:r>
      <w:r w:rsidRPr="00E453E8">
        <w:t xml:space="preserve"> розглянуто слідчими суддями у звітному періоді, у т.ч. задоволено </w:t>
      </w:r>
      <w:r>
        <w:t>919</w:t>
      </w:r>
      <w:r w:rsidRPr="00E453E8">
        <w:t xml:space="preserve"> клопотан</w:t>
      </w:r>
      <w:r>
        <w:t>ь</w:t>
      </w:r>
      <w:r w:rsidRPr="00E453E8">
        <w:t xml:space="preserve">  (</w:t>
      </w:r>
      <w:r>
        <w:t>96,73</w:t>
      </w:r>
      <w:r w:rsidRPr="00E453E8">
        <w:t xml:space="preserve"> %),  </w:t>
      </w:r>
      <w:r>
        <w:t>62</w:t>
      </w:r>
      <w:r w:rsidRPr="00E453E8">
        <w:t xml:space="preserve">  скарг</w:t>
      </w:r>
      <w:r>
        <w:t>и</w:t>
      </w:r>
      <w:r w:rsidRPr="00E453E8">
        <w:t xml:space="preserve"> на дії, рішення чи бездіяльність слідчого, прокурора та інших осіб під час досудового розслідування, у т. ч.  задоволено </w:t>
      </w:r>
      <w:r>
        <w:t>25</w:t>
      </w:r>
      <w:r w:rsidRPr="00E453E8">
        <w:t xml:space="preserve"> скарг, що становить </w:t>
      </w:r>
      <w:r>
        <w:t>40,32</w:t>
      </w:r>
      <w:r w:rsidRPr="00E453E8">
        <w:t xml:space="preserve">% від загальної  кількості </w:t>
      </w:r>
      <w:r>
        <w:t>розглянутих</w:t>
      </w:r>
      <w:r w:rsidRPr="00E453E8">
        <w:t xml:space="preserve"> справ даної категорії.</w:t>
      </w:r>
    </w:p>
    <w:p w:rsidR="00FB4C0A" w:rsidRPr="00E453E8" w:rsidRDefault="00FB4C0A" w:rsidP="00120DBB">
      <w:pPr>
        <w:pStyle w:val="BodyText"/>
        <w:ind w:firstLine="708"/>
      </w:pPr>
      <w:r>
        <w:t>Так як і в  2022</w:t>
      </w:r>
      <w:r w:rsidRPr="00E453E8">
        <w:t>р. найбільшу кількість клопотань, що надійшли у звітному періоді до суду,</w:t>
      </w:r>
      <w:r>
        <w:t xml:space="preserve"> складають клопотання</w:t>
      </w:r>
      <w:r w:rsidRPr="00E453E8">
        <w:t>:   про тимчасовий доступ до речей та документів –</w:t>
      </w:r>
      <w:r>
        <w:t>588</w:t>
      </w:r>
      <w:r w:rsidRPr="00E453E8">
        <w:t xml:space="preserve"> (</w:t>
      </w:r>
      <w:r>
        <w:t>62</w:t>
      </w:r>
      <w:r w:rsidRPr="00E453E8">
        <w:t xml:space="preserve">%),  про проведення обшуку житла  чи іншого володіння особи – </w:t>
      </w:r>
      <w:r>
        <w:t>103</w:t>
      </w:r>
      <w:r w:rsidRPr="00E453E8">
        <w:t xml:space="preserve"> (</w:t>
      </w:r>
      <w:r>
        <w:t>11</w:t>
      </w:r>
      <w:r w:rsidRPr="00E453E8">
        <w:t xml:space="preserve"> %),  арешт майна – </w:t>
      </w:r>
      <w:r>
        <w:t>185</w:t>
      </w:r>
      <w:r w:rsidRPr="00E453E8">
        <w:t xml:space="preserve"> (</w:t>
      </w:r>
      <w:r>
        <w:t>19,47</w:t>
      </w:r>
      <w:r w:rsidRPr="00E453E8">
        <w:t xml:space="preserve"> %). </w:t>
      </w:r>
    </w:p>
    <w:p w:rsidR="00FB4C0A" w:rsidRPr="00E453E8" w:rsidRDefault="00FB4C0A" w:rsidP="00120DBB">
      <w:pPr>
        <w:pStyle w:val="BodyText"/>
        <w:ind w:firstLine="708"/>
      </w:pPr>
    </w:p>
    <w:p w:rsidR="00FB4C0A" w:rsidRPr="00E453E8" w:rsidRDefault="00FB4C0A" w:rsidP="00120DBB">
      <w:pPr>
        <w:pStyle w:val="BodyText"/>
        <w:ind w:firstLine="708"/>
      </w:pPr>
      <w:r w:rsidRPr="00E453E8">
        <w:t xml:space="preserve">Із </w:t>
      </w:r>
      <w:r>
        <w:t>35</w:t>
      </w:r>
      <w:r w:rsidRPr="00E453E8">
        <w:t xml:space="preserve"> </w:t>
      </w:r>
      <w:r w:rsidRPr="00E453E8">
        <w:rPr>
          <w:b/>
        </w:rPr>
        <w:t>клопотань щодо застосування запобіжних заходів</w:t>
      </w:r>
      <w:r w:rsidRPr="00E453E8">
        <w:t xml:space="preserve">: </w:t>
      </w:r>
    </w:p>
    <w:p w:rsidR="00FB4C0A" w:rsidRPr="00E453E8" w:rsidRDefault="00FB4C0A" w:rsidP="00A81FB6">
      <w:pPr>
        <w:pStyle w:val="BodyText"/>
        <w:ind w:firstLine="708"/>
      </w:pPr>
      <w:r w:rsidRPr="00E453E8">
        <w:t>- застосування запобіжного заходу у вигляді особистого зобов’язання</w:t>
      </w:r>
      <w:r>
        <w:t xml:space="preserve"> - 7</w:t>
      </w:r>
      <w:r w:rsidRPr="00E453E8">
        <w:t xml:space="preserve">; тримання під вартою – </w:t>
      </w:r>
      <w:r>
        <w:t>19</w:t>
      </w:r>
      <w:r w:rsidRPr="00E453E8">
        <w:t xml:space="preserve"> (даний показник </w:t>
      </w:r>
      <w:r>
        <w:t>зменшився</w:t>
      </w:r>
      <w:r w:rsidRPr="00E453E8">
        <w:t xml:space="preserve"> порівн</w:t>
      </w:r>
      <w:r>
        <w:t>яно із аналогічним періодом 2022</w:t>
      </w:r>
      <w:r w:rsidRPr="00E453E8">
        <w:t xml:space="preserve"> року – </w:t>
      </w:r>
      <w:r>
        <w:t>1 клопотання</w:t>
      </w:r>
      <w:r w:rsidRPr="00E453E8">
        <w:t xml:space="preserve">), домашній арешт – </w:t>
      </w:r>
      <w:r>
        <w:t>8</w:t>
      </w:r>
      <w:r w:rsidRPr="00E453E8">
        <w:t xml:space="preserve"> (показник порівняно з минулим роком</w:t>
      </w:r>
      <w:r>
        <w:t xml:space="preserve"> збільшився</w:t>
      </w:r>
      <w:r w:rsidRPr="00E453E8">
        <w:t xml:space="preserve"> – </w:t>
      </w:r>
      <w:r>
        <w:t>2</w:t>
      </w:r>
      <w:r w:rsidRPr="00E453E8">
        <w:t xml:space="preserve"> клопотан</w:t>
      </w:r>
      <w:r>
        <w:t>ня</w:t>
      </w:r>
      <w:r w:rsidRPr="00E453E8">
        <w:t xml:space="preserve">), 0 – застава. Із перерахованих клопотань </w:t>
      </w:r>
      <w:r>
        <w:t>28</w:t>
      </w:r>
      <w:r w:rsidRPr="00E453E8">
        <w:t xml:space="preserve"> було задоволено слідчими су</w:t>
      </w:r>
      <w:r>
        <w:t>ддями, 6 клопотань залишились нерозглянутими на кінець звітного періоду.</w:t>
      </w:r>
    </w:p>
    <w:p w:rsidR="00FB4C0A" w:rsidRDefault="00FB4C0A" w:rsidP="00120DBB">
      <w:pPr>
        <w:pStyle w:val="BodyText"/>
        <w:ind w:firstLine="708"/>
      </w:pPr>
      <w:r w:rsidRPr="00E453E8">
        <w:rPr>
          <w:b/>
        </w:rPr>
        <w:t>За поданнями та клопотаннями в порядку виконання судового рішення</w:t>
      </w:r>
      <w:r w:rsidRPr="00E453E8">
        <w:t xml:space="preserve"> в провадженні суду знаходились 1</w:t>
      </w:r>
      <w:r>
        <w:t>26</w:t>
      </w:r>
      <w:r w:rsidRPr="00E453E8">
        <w:t xml:space="preserve">  матеріалів, (</w:t>
      </w:r>
      <w:r>
        <w:t>108</w:t>
      </w:r>
      <w:r w:rsidRPr="00E453E8">
        <w:t xml:space="preserve"> з яких надійшло у звітному періоді) що на </w:t>
      </w:r>
      <w:r>
        <w:t>1,2</w:t>
      </w:r>
      <w:r w:rsidRPr="00E453E8">
        <w:t xml:space="preserve"> % </w:t>
      </w:r>
      <w:r>
        <w:t>більше ніж у 2022</w:t>
      </w:r>
      <w:r w:rsidRPr="00E453E8">
        <w:t xml:space="preserve"> році – </w:t>
      </w:r>
      <w:r>
        <w:t>105</w:t>
      </w:r>
      <w:r w:rsidRPr="00E453E8">
        <w:t xml:space="preserve"> матеріалів. </w:t>
      </w:r>
    </w:p>
    <w:p w:rsidR="00FB4C0A" w:rsidRPr="00E453E8" w:rsidRDefault="00FB4C0A" w:rsidP="00120DBB">
      <w:pPr>
        <w:pStyle w:val="BodyText"/>
        <w:ind w:firstLine="708"/>
      </w:pPr>
      <w:r>
        <w:t>101</w:t>
      </w:r>
      <w:r w:rsidRPr="00E453E8">
        <w:t xml:space="preserve"> клопотан</w:t>
      </w:r>
      <w:r>
        <w:t>ня</w:t>
      </w:r>
      <w:r w:rsidRPr="00E453E8">
        <w:t xml:space="preserve"> розглянуто у звітному періоді, у т. ч. задоволено  </w:t>
      </w:r>
      <w:r>
        <w:t>82</w:t>
      </w:r>
      <w:r w:rsidRPr="00E453E8">
        <w:t xml:space="preserve"> що становить </w:t>
      </w:r>
      <w:r>
        <w:t>65,07</w:t>
      </w:r>
      <w:r w:rsidRPr="00E453E8">
        <w:t xml:space="preserve"> % усіх розглянутих судом подань та клопотань.</w:t>
      </w:r>
    </w:p>
    <w:p w:rsidR="00FB4C0A" w:rsidRPr="00E453E8" w:rsidRDefault="00FB4C0A" w:rsidP="00120DBB">
      <w:pPr>
        <w:pStyle w:val="BodyText"/>
      </w:pPr>
      <w:r w:rsidRPr="00E453E8">
        <w:tab/>
        <w:t xml:space="preserve">Подання та клопотання в порядку виконання судових рішень у кримінальних справах, що знаходилися в провадженні суду, здебільшого стосувались: </w:t>
      </w:r>
    </w:p>
    <w:p w:rsidR="00FB4C0A" w:rsidRPr="00E453E8" w:rsidRDefault="00FB4C0A" w:rsidP="00120DBB">
      <w:pPr>
        <w:pStyle w:val="BodyText"/>
        <w:numPr>
          <w:ilvl w:val="0"/>
          <w:numId w:val="4"/>
        </w:numPr>
      </w:pPr>
      <w:r w:rsidRPr="00E453E8">
        <w:t xml:space="preserve">звільнення від відбування покарання у зв'язку із закінченням іспитового строку – </w:t>
      </w:r>
      <w:r>
        <w:t>61</w:t>
      </w:r>
      <w:r w:rsidRPr="00E453E8">
        <w:t xml:space="preserve">  (</w:t>
      </w:r>
      <w:r>
        <w:t>48,41</w:t>
      </w:r>
      <w:r w:rsidRPr="00E453E8">
        <w:t xml:space="preserve"> %), </w:t>
      </w:r>
    </w:p>
    <w:p w:rsidR="00FB4C0A" w:rsidRPr="00E453E8" w:rsidRDefault="00FB4C0A" w:rsidP="00120DBB">
      <w:pPr>
        <w:pStyle w:val="BodyText"/>
        <w:numPr>
          <w:ilvl w:val="0"/>
          <w:numId w:val="4"/>
        </w:numPr>
      </w:pPr>
      <w:r w:rsidRPr="00E453E8">
        <w:t xml:space="preserve">про встановлення або припинення адміністративного нагляду – </w:t>
      </w:r>
      <w:r>
        <w:t>21</w:t>
      </w:r>
    </w:p>
    <w:p w:rsidR="00FB4C0A" w:rsidRPr="00E453E8" w:rsidRDefault="00FB4C0A" w:rsidP="00120DBB">
      <w:pPr>
        <w:pStyle w:val="BodyText"/>
        <w:ind w:left="435"/>
      </w:pPr>
      <w:r w:rsidRPr="00E453E8">
        <w:t>(</w:t>
      </w:r>
      <w:r>
        <w:t>16,6</w:t>
      </w:r>
      <w:r w:rsidRPr="00E453E8">
        <w:t xml:space="preserve"> %);</w:t>
      </w:r>
    </w:p>
    <w:p w:rsidR="00FB4C0A" w:rsidRDefault="00FB4C0A" w:rsidP="00A25809">
      <w:pPr>
        <w:pStyle w:val="BodyText"/>
        <w:numPr>
          <w:ilvl w:val="0"/>
          <w:numId w:val="4"/>
        </w:numPr>
      </w:pPr>
      <w:r w:rsidRPr="00E453E8">
        <w:t xml:space="preserve"> направлення  звільненого від покарання з випробуванням для відбування покарання, призначеного вироком – </w:t>
      </w:r>
      <w:r>
        <w:t>4</w:t>
      </w:r>
      <w:r w:rsidRPr="00E453E8">
        <w:t xml:space="preserve"> (</w:t>
      </w:r>
      <w:r>
        <w:t>3,17</w:t>
      </w:r>
      <w:r w:rsidRPr="00E453E8">
        <w:t xml:space="preserve"> %)</w:t>
      </w:r>
      <w:r>
        <w:t>;</w:t>
      </w:r>
    </w:p>
    <w:p w:rsidR="00FB4C0A" w:rsidRPr="00E453E8" w:rsidRDefault="00FB4C0A" w:rsidP="00A25809">
      <w:pPr>
        <w:pStyle w:val="BodyText"/>
        <w:numPr>
          <w:ilvl w:val="0"/>
          <w:numId w:val="4"/>
        </w:numPr>
      </w:pPr>
      <w:r>
        <w:t>Інші – 26 (20,63 %).</w:t>
      </w:r>
    </w:p>
    <w:p w:rsidR="00FB4C0A" w:rsidRPr="00E453E8" w:rsidRDefault="00FB4C0A" w:rsidP="00120DBB">
      <w:pPr>
        <w:jc w:val="both"/>
      </w:pPr>
    </w:p>
    <w:p w:rsidR="00FB4C0A" w:rsidRPr="00E453E8" w:rsidRDefault="00FB4C0A" w:rsidP="00120DBB">
      <w:pPr>
        <w:ind w:firstLine="708"/>
        <w:jc w:val="both"/>
      </w:pPr>
      <w:r w:rsidRPr="00C67CA7">
        <w:rPr>
          <w:b/>
          <w:color w:val="000000"/>
        </w:rPr>
        <w:t xml:space="preserve"> Вироки</w:t>
      </w:r>
      <w:r w:rsidRPr="00E453E8">
        <w:rPr>
          <w:b/>
        </w:rPr>
        <w:t xml:space="preserve"> відносно </w:t>
      </w:r>
      <w:r>
        <w:rPr>
          <w:b/>
        </w:rPr>
        <w:t>200</w:t>
      </w:r>
      <w:r w:rsidRPr="00E453E8">
        <w:rPr>
          <w:b/>
        </w:rPr>
        <w:t xml:space="preserve"> осіб набрали законної сили у 20</w:t>
      </w:r>
      <w:r>
        <w:rPr>
          <w:b/>
        </w:rPr>
        <w:t>23</w:t>
      </w:r>
      <w:r w:rsidRPr="00E453E8">
        <w:rPr>
          <w:b/>
        </w:rPr>
        <w:t xml:space="preserve"> році.</w:t>
      </w:r>
      <w:r w:rsidRPr="00E453E8">
        <w:t xml:space="preserve">  </w:t>
      </w:r>
    </w:p>
    <w:p w:rsidR="00FB4C0A" w:rsidRDefault="00FB4C0A" w:rsidP="00120DBB">
      <w:pPr>
        <w:ind w:firstLine="708"/>
        <w:jc w:val="both"/>
      </w:pPr>
      <w:r w:rsidRPr="00E453E8">
        <w:t xml:space="preserve">За тяжкістю скоєних злочинів, за якими було засуджено осіб, вироки відносно яких набрали законної сили у звітному періоді, класифікуються наступним чином: </w:t>
      </w:r>
    </w:p>
    <w:p w:rsidR="00FB4C0A" w:rsidRDefault="00FB4C0A" w:rsidP="00F769D5">
      <w:pPr>
        <w:numPr>
          <w:ilvl w:val="0"/>
          <w:numId w:val="4"/>
        </w:numPr>
        <w:jc w:val="both"/>
      </w:pPr>
      <w:r>
        <w:t>особливо тяжкі – 5 (2,5%);</w:t>
      </w:r>
    </w:p>
    <w:p w:rsidR="00FB4C0A" w:rsidRDefault="00FB4C0A" w:rsidP="00F769D5">
      <w:pPr>
        <w:numPr>
          <w:ilvl w:val="0"/>
          <w:numId w:val="4"/>
        </w:numPr>
        <w:jc w:val="both"/>
      </w:pPr>
      <w:r>
        <w:t>тяжкі злочини – 77 (38,5%);</w:t>
      </w:r>
    </w:p>
    <w:p w:rsidR="00FB4C0A" w:rsidRDefault="00FB4C0A" w:rsidP="00F769D5">
      <w:pPr>
        <w:numPr>
          <w:ilvl w:val="0"/>
          <w:numId w:val="4"/>
        </w:numPr>
        <w:jc w:val="both"/>
      </w:pPr>
      <w:r>
        <w:t>злочини середньої тяжкості – 58 (29%);</w:t>
      </w:r>
    </w:p>
    <w:p w:rsidR="00FB4C0A" w:rsidRDefault="00FB4C0A" w:rsidP="00F769D5">
      <w:pPr>
        <w:numPr>
          <w:ilvl w:val="0"/>
          <w:numId w:val="4"/>
        </w:numPr>
        <w:jc w:val="both"/>
      </w:pPr>
      <w:r>
        <w:t>невеликої тяжкості – 60 (30%).</w:t>
      </w:r>
    </w:p>
    <w:p w:rsidR="00FB4C0A" w:rsidRDefault="00FB4C0A" w:rsidP="00120DBB">
      <w:pPr>
        <w:ind w:firstLine="708"/>
        <w:jc w:val="both"/>
      </w:pPr>
    </w:p>
    <w:p w:rsidR="00FB4C0A" w:rsidRPr="006B13F6" w:rsidRDefault="00FB4C0A" w:rsidP="003B5133">
      <w:pPr>
        <w:jc w:val="center"/>
      </w:pPr>
    </w:p>
    <w:p w:rsidR="00FB4C0A" w:rsidRPr="008F09E5" w:rsidRDefault="00FB4C0A" w:rsidP="008F09E5">
      <w:pPr>
        <w:jc w:val="center"/>
      </w:pPr>
      <w:r w:rsidRPr="008F09E5">
        <w:pict>
          <v:shape id="_x0000_i1030" type="#_x0000_t75" style="width:405pt;height:278.25pt">
            <v:imagedata r:id="rId11" o:title=""/>
          </v:shape>
        </w:pict>
      </w:r>
    </w:p>
    <w:p w:rsidR="00FB4C0A" w:rsidRPr="00E453E8" w:rsidRDefault="00FB4C0A" w:rsidP="00120DBB">
      <w:pPr>
        <w:ind w:firstLine="708"/>
        <w:jc w:val="both"/>
      </w:pPr>
    </w:p>
    <w:p w:rsidR="00FB4C0A" w:rsidRPr="00E453E8" w:rsidRDefault="00FB4C0A" w:rsidP="00120DBB">
      <w:pPr>
        <w:ind w:firstLine="708"/>
        <w:jc w:val="both"/>
      </w:pPr>
      <w:r w:rsidRPr="00E453E8">
        <w:t xml:space="preserve">До позбавлення волі на певний строк засуджено </w:t>
      </w:r>
      <w:r>
        <w:t>32 особи</w:t>
      </w:r>
      <w:r w:rsidRPr="00E453E8">
        <w:t xml:space="preserve"> (</w:t>
      </w:r>
      <w:r>
        <w:t>16</w:t>
      </w:r>
      <w:r w:rsidRPr="00E453E8">
        <w:t xml:space="preserve">%), громадські роботи застосовано до </w:t>
      </w:r>
      <w:r>
        <w:t>13</w:t>
      </w:r>
      <w:r w:rsidRPr="00E453E8">
        <w:t xml:space="preserve"> осіб  (</w:t>
      </w:r>
      <w:r>
        <w:t>6,5</w:t>
      </w:r>
      <w:r w:rsidRPr="00E453E8">
        <w:t xml:space="preserve"> %), із призначенням покарання у вигляді штрафу засуджено </w:t>
      </w:r>
      <w:r>
        <w:t>45</w:t>
      </w:r>
      <w:r w:rsidRPr="00E453E8">
        <w:t xml:space="preserve"> осіб (</w:t>
      </w:r>
      <w:r>
        <w:t>22,5%</w:t>
      </w:r>
      <w:r w:rsidRPr="00E453E8">
        <w:t xml:space="preserve">). </w:t>
      </w:r>
    </w:p>
    <w:p w:rsidR="00FB4C0A" w:rsidRPr="00E453E8" w:rsidRDefault="00FB4C0A" w:rsidP="00C77FE0">
      <w:pPr>
        <w:jc w:val="both"/>
      </w:pPr>
    </w:p>
    <w:p w:rsidR="00FB4C0A" w:rsidRPr="00E453E8" w:rsidRDefault="00FB4C0A" w:rsidP="00C77FE0">
      <w:pPr>
        <w:ind w:firstLine="708"/>
        <w:jc w:val="both"/>
        <w:rPr>
          <w:b/>
        </w:rPr>
      </w:pPr>
      <w:r w:rsidRPr="00E453E8">
        <w:rPr>
          <w:b/>
        </w:rPr>
        <w:t>Основні міри покарання у 20</w:t>
      </w:r>
      <w:r>
        <w:rPr>
          <w:b/>
        </w:rPr>
        <w:t>23</w:t>
      </w:r>
      <w:r w:rsidRPr="00E453E8">
        <w:rPr>
          <w:b/>
        </w:rPr>
        <w:t xml:space="preserve"> році</w:t>
      </w:r>
      <w:r>
        <w:rPr>
          <w:b/>
        </w:rPr>
        <w:t>.</w:t>
      </w:r>
    </w:p>
    <w:p w:rsidR="00FB4C0A" w:rsidRPr="00E453E8" w:rsidRDefault="00FB4C0A" w:rsidP="00120DBB">
      <w:pPr>
        <w:ind w:firstLine="708"/>
        <w:jc w:val="both"/>
      </w:pPr>
      <w:r w:rsidRPr="00E453E8">
        <w:t>Інша міра покарання – 0</w:t>
      </w:r>
      <w:r>
        <w:t>.</w:t>
      </w:r>
      <w:r w:rsidRPr="00E453E8">
        <w:t xml:space="preserve"> </w:t>
      </w:r>
    </w:p>
    <w:p w:rsidR="00FB4C0A" w:rsidRPr="00E453E8" w:rsidRDefault="00FB4C0A" w:rsidP="00120DBB">
      <w:pPr>
        <w:ind w:firstLine="708"/>
        <w:jc w:val="both"/>
      </w:pPr>
      <w:r w:rsidRPr="00E453E8">
        <w:t xml:space="preserve">Громадські роботи – </w:t>
      </w:r>
      <w:r>
        <w:t>13</w:t>
      </w:r>
      <w:r w:rsidRPr="00E453E8">
        <w:t xml:space="preserve"> (</w:t>
      </w:r>
      <w:r>
        <w:t>6,5</w:t>
      </w:r>
      <w:r w:rsidRPr="00E453E8">
        <w:t>%)</w:t>
      </w:r>
      <w:r>
        <w:t>.</w:t>
      </w:r>
    </w:p>
    <w:p w:rsidR="00FB4C0A" w:rsidRPr="00E453E8" w:rsidRDefault="00FB4C0A" w:rsidP="00120DBB">
      <w:pPr>
        <w:ind w:firstLine="708"/>
        <w:jc w:val="both"/>
      </w:pPr>
      <w:r w:rsidRPr="00E453E8">
        <w:t xml:space="preserve">Арешт – </w:t>
      </w:r>
      <w:r>
        <w:t>4</w:t>
      </w:r>
      <w:r w:rsidRPr="00E453E8">
        <w:t xml:space="preserve"> (</w:t>
      </w:r>
      <w:r>
        <w:t>2</w:t>
      </w:r>
      <w:r w:rsidRPr="00E453E8">
        <w:t>%)</w:t>
      </w:r>
      <w:r>
        <w:t>.</w:t>
      </w:r>
    </w:p>
    <w:p w:rsidR="00FB4C0A" w:rsidRPr="00E453E8" w:rsidRDefault="00FB4C0A" w:rsidP="00120DBB">
      <w:pPr>
        <w:ind w:firstLine="708"/>
        <w:jc w:val="both"/>
      </w:pPr>
      <w:r>
        <w:t>Позбавлення волі – 32</w:t>
      </w:r>
      <w:r w:rsidRPr="00E453E8">
        <w:t xml:space="preserve"> (</w:t>
      </w:r>
      <w:r>
        <w:t>16</w:t>
      </w:r>
      <w:r w:rsidRPr="00E453E8">
        <w:t>%)</w:t>
      </w:r>
      <w:r>
        <w:t>.</w:t>
      </w:r>
    </w:p>
    <w:p w:rsidR="00FB4C0A" w:rsidRPr="00E453E8" w:rsidRDefault="00FB4C0A" w:rsidP="00120DBB">
      <w:pPr>
        <w:ind w:firstLine="708"/>
        <w:jc w:val="both"/>
      </w:pPr>
      <w:r w:rsidRPr="00E453E8">
        <w:t xml:space="preserve">Засуджено та звільнено по амністії – </w:t>
      </w:r>
      <w:r>
        <w:t>0.</w:t>
      </w:r>
      <w:r w:rsidRPr="00E453E8">
        <w:t xml:space="preserve"> </w:t>
      </w:r>
    </w:p>
    <w:p w:rsidR="00FB4C0A" w:rsidRPr="00E453E8" w:rsidRDefault="00FB4C0A" w:rsidP="00120DBB">
      <w:pPr>
        <w:ind w:firstLine="708"/>
        <w:jc w:val="both"/>
      </w:pPr>
      <w:r w:rsidRPr="00E453E8">
        <w:t xml:space="preserve">Звільнено від покарання з випробуванням – </w:t>
      </w:r>
      <w:r>
        <w:t>63</w:t>
      </w:r>
      <w:r w:rsidRPr="00E453E8">
        <w:t xml:space="preserve"> (</w:t>
      </w:r>
      <w:r>
        <w:t>31,5</w:t>
      </w:r>
      <w:r w:rsidRPr="00E453E8">
        <w:t>%)</w:t>
      </w:r>
      <w:r>
        <w:t>.</w:t>
      </w:r>
    </w:p>
    <w:p w:rsidR="00FB4C0A" w:rsidRDefault="00FB4C0A" w:rsidP="00DF7BD5">
      <w:pPr>
        <w:ind w:firstLine="708"/>
        <w:jc w:val="both"/>
      </w:pPr>
      <w:r w:rsidRPr="00E453E8">
        <w:t xml:space="preserve">Штраф – </w:t>
      </w:r>
      <w:r>
        <w:t>45</w:t>
      </w:r>
      <w:r w:rsidRPr="00E453E8">
        <w:t xml:space="preserve"> (</w:t>
      </w:r>
      <w:r>
        <w:t>22,5</w:t>
      </w:r>
      <w:r w:rsidRPr="00E453E8">
        <w:t>%)</w:t>
      </w:r>
      <w:r>
        <w:t>.</w:t>
      </w:r>
    </w:p>
    <w:p w:rsidR="00FB4C0A" w:rsidRPr="00E453E8" w:rsidRDefault="00FB4C0A" w:rsidP="00DF7BD5">
      <w:pPr>
        <w:ind w:firstLine="708"/>
        <w:jc w:val="both"/>
      </w:pPr>
    </w:p>
    <w:p w:rsidR="00FB4C0A" w:rsidRDefault="00FB4C0A" w:rsidP="00C70260">
      <w:pPr>
        <w:ind w:firstLine="708"/>
        <w:jc w:val="both"/>
        <w:rPr>
          <w:b/>
        </w:rPr>
      </w:pPr>
      <w:r>
        <w:rPr>
          <w:b/>
        </w:rPr>
        <w:t>Додаткові</w:t>
      </w:r>
      <w:r w:rsidRPr="00E453E8">
        <w:rPr>
          <w:b/>
        </w:rPr>
        <w:t xml:space="preserve"> міри покарання у 20</w:t>
      </w:r>
      <w:r>
        <w:rPr>
          <w:b/>
        </w:rPr>
        <w:t>23</w:t>
      </w:r>
      <w:r w:rsidRPr="00E453E8">
        <w:rPr>
          <w:b/>
        </w:rPr>
        <w:t xml:space="preserve"> році</w:t>
      </w:r>
      <w:r>
        <w:rPr>
          <w:b/>
        </w:rPr>
        <w:t>.</w:t>
      </w:r>
    </w:p>
    <w:p w:rsidR="00FB4C0A" w:rsidRDefault="00FB4C0A" w:rsidP="00C70260">
      <w:pPr>
        <w:ind w:firstLine="708"/>
        <w:jc w:val="both"/>
        <w:rPr>
          <w:b/>
        </w:rPr>
      </w:pPr>
    </w:p>
    <w:p w:rsidR="00FB4C0A" w:rsidRPr="00C70260" w:rsidRDefault="00FB4C0A" w:rsidP="00C70260">
      <w:pPr>
        <w:ind w:firstLine="708"/>
        <w:jc w:val="both"/>
      </w:pPr>
      <w:r w:rsidRPr="00C70260">
        <w:t>Позбавлення права обіймати певні посади аб</w:t>
      </w:r>
      <w:r>
        <w:t>о займатися певною діяльністю - 2</w:t>
      </w:r>
      <w:r w:rsidRPr="00C70260">
        <w:t xml:space="preserve"> (</w:t>
      </w:r>
      <w:r>
        <w:t>1</w:t>
      </w:r>
      <w:r w:rsidRPr="00C70260">
        <w:t>%)</w:t>
      </w:r>
      <w:r>
        <w:t>.</w:t>
      </w:r>
    </w:p>
    <w:p w:rsidR="00FB4C0A" w:rsidRDefault="00FB4C0A" w:rsidP="00EC602F">
      <w:pPr>
        <w:ind w:firstLine="708"/>
        <w:jc w:val="both"/>
      </w:pPr>
      <w:r>
        <w:t>Конфіскація майна – 3</w:t>
      </w:r>
      <w:r w:rsidRPr="00C70260">
        <w:t xml:space="preserve"> </w:t>
      </w:r>
      <w:r>
        <w:t>(1,5%).</w:t>
      </w:r>
    </w:p>
    <w:p w:rsidR="00FB4C0A" w:rsidRPr="00C70260" w:rsidRDefault="00FB4C0A" w:rsidP="00EC602F">
      <w:pPr>
        <w:ind w:firstLine="708"/>
        <w:jc w:val="both"/>
      </w:pPr>
    </w:p>
    <w:p w:rsidR="00FB4C0A" w:rsidRDefault="00FB4C0A" w:rsidP="00EC602F">
      <w:pPr>
        <w:ind w:firstLine="708"/>
        <w:jc w:val="both"/>
      </w:pPr>
      <w:r w:rsidRPr="00E453E8">
        <w:t>Із загальної кількості засуджених осіб, яких звільнено від покарання з випробуванням, відсоток засуджених за скоєння тяжких злочинів</w:t>
      </w:r>
      <w:r>
        <w:t xml:space="preserve"> 33 </w:t>
      </w:r>
      <w:r w:rsidRPr="00E453E8">
        <w:t xml:space="preserve">- </w:t>
      </w:r>
      <w:r>
        <w:t>(52,38</w:t>
      </w:r>
      <w:r w:rsidRPr="00E453E8">
        <w:t>%)</w:t>
      </w:r>
      <w:r>
        <w:t xml:space="preserve">, </w:t>
      </w:r>
      <w:r w:rsidRPr="00E453E8">
        <w:t xml:space="preserve"> і злочинів середньої тяжкості </w:t>
      </w:r>
      <w:r>
        <w:t>15 (24</w:t>
      </w:r>
      <w:r w:rsidRPr="00E453E8">
        <w:t xml:space="preserve"> %). </w:t>
      </w:r>
    </w:p>
    <w:p w:rsidR="00FB4C0A" w:rsidRPr="00E453E8" w:rsidRDefault="00FB4C0A" w:rsidP="00EC602F">
      <w:pPr>
        <w:ind w:firstLine="708"/>
        <w:jc w:val="both"/>
      </w:pPr>
    </w:p>
    <w:p w:rsidR="00FB4C0A" w:rsidRDefault="00FB4C0A" w:rsidP="00120DBB">
      <w:pPr>
        <w:ind w:firstLine="708"/>
        <w:jc w:val="both"/>
      </w:pPr>
      <w:r w:rsidRPr="00E453E8">
        <w:t>Із числа засуджених до позбавлення волі</w:t>
      </w:r>
      <w:r>
        <w:t xml:space="preserve"> (32 особи)</w:t>
      </w:r>
      <w:r w:rsidRPr="00E453E8">
        <w:t xml:space="preserve">, за скоєння особливо тяжких злочинів засуджено </w:t>
      </w:r>
      <w:r>
        <w:t>3 особи</w:t>
      </w:r>
      <w:r w:rsidRPr="00E453E8">
        <w:t xml:space="preserve"> (</w:t>
      </w:r>
      <w:r>
        <w:t>9,37</w:t>
      </w:r>
      <w:r w:rsidRPr="00E453E8">
        <w:t xml:space="preserve">%), за тяжкі злочини – </w:t>
      </w:r>
      <w:r>
        <w:t>23</w:t>
      </w:r>
      <w:r w:rsidRPr="00E453E8">
        <w:t xml:space="preserve"> (</w:t>
      </w:r>
      <w:r>
        <w:t>71,87 %) осіб,</w:t>
      </w:r>
      <w:r w:rsidRPr="00E453E8">
        <w:t xml:space="preserve"> середньої тяжкості – </w:t>
      </w:r>
      <w:r>
        <w:t>6</w:t>
      </w:r>
      <w:r w:rsidRPr="00E453E8">
        <w:t xml:space="preserve"> (</w:t>
      </w:r>
      <w:r>
        <w:t>18,75</w:t>
      </w:r>
      <w:r w:rsidRPr="00E453E8">
        <w:t>%) ос</w:t>
      </w:r>
      <w:r>
        <w:t>іб і невеликої тяжкості – 0.</w:t>
      </w:r>
    </w:p>
    <w:p w:rsidR="00FB4C0A" w:rsidRPr="00E453E8" w:rsidRDefault="00FB4C0A" w:rsidP="00120DBB">
      <w:pPr>
        <w:ind w:firstLine="708"/>
        <w:jc w:val="both"/>
      </w:pPr>
    </w:p>
    <w:p w:rsidR="00FB4C0A" w:rsidRDefault="00FB4C0A" w:rsidP="00120DBB">
      <w:pPr>
        <w:jc w:val="both"/>
      </w:pPr>
      <w:r w:rsidRPr="00E453E8">
        <w:tab/>
      </w:r>
      <w:r w:rsidRPr="00526B1A">
        <w:rPr>
          <w:color w:val="000000"/>
        </w:rPr>
        <w:t>Питома</w:t>
      </w:r>
      <w:r w:rsidRPr="00E453E8">
        <w:t xml:space="preserve"> вага неповнолітніх засуджених у загальній кількості засуджених становить :</w:t>
      </w:r>
      <w:r w:rsidRPr="00E453E8">
        <w:tab/>
      </w:r>
    </w:p>
    <w:p w:rsidR="00FB4C0A" w:rsidRDefault="00FB4C0A" w:rsidP="00120DBB">
      <w:pPr>
        <w:jc w:val="both"/>
      </w:pPr>
    </w:p>
    <w:p w:rsidR="00FB4C0A" w:rsidRPr="008F09E5" w:rsidRDefault="00FB4C0A" w:rsidP="00120DBB">
      <w:pPr>
        <w:jc w:val="both"/>
      </w:pPr>
      <w:r w:rsidRPr="008F09E5">
        <w:pict>
          <v:shape id="_x0000_i1031" type="#_x0000_t75" style="width:416.25pt;height:279pt">
            <v:imagedata r:id="rId12" o:title=""/>
          </v:shape>
        </w:pict>
      </w:r>
    </w:p>
    <w:p w:rsidR="00FB4C0A" w:rsidRPr="00E453E8" w:rsidRDefault="00FB4C0A" w:rsidP="00EC602F">
      <w:pPr>
        <w:jc w:val="center"/>
      </w:pPr>
    </w:p>
    <w:p w:rsidR="00FB4C0A" w:rsidRDefault="00FB4C0A" w:rsidP="00120DBB">
      <w:pPr>
        <w:jc w:val="both"/>
        <w:rPr>
          <w:b/>
          <w:sz w:val="32"/>
          <w:szCs w:val="32"/>
        </w:rPr>
      </w:pPr>
    </w:p>
    <w:p w:rsidR="00FB4C0A" w:rsidRDefault="00FB4C0A" w:rsidP="00120DBB">
      <w:pPr>
        <w:jc w:val="both"/>
        <w:rPr>
          <w:b/>
          <w:sz w:val="32"/>
          <w:szCs w:val="32"/>
        </w:rPr>
      </w:pPr>
    </w:p>
    <w:p w:rsidR="00FB4C0A" w:rsidRDefault="00FB4C0A" w:rsidP="00120DBB">
      <w:pPr>
        <w:jc w:val="both"/>
        <w:rPr>
          <w:b/>
          <w:sz w:val="32"/>
          <w:szCs w:val="32"/>
        </w:rPr>
      </w:pPr>
    </w:p>
    <w:p w:rsidR="00FB4C0A" w:rsidRDefault="00FB4C0A" w:rsidP="00120DBB">
      <w:pPr>
        <w:jc w:val="both"/>
        <w:rPr>
          <w:b/>
          <w:sz w:val="32"/>
          <w:szCs w:val="32"/>
        </w:rPr>
      </w:pPr>
    </w:p>
    <w:p w:rsidR="00FB4C0A" w:rsidRDefault="00FB4C0A" w:rsidP="00120DBB">
      <w:pPr>
        <w:jc w:val="both"/>
        <w:rPr>
          <w:b/>
          <w:sz w:val="32"/>
          <w:szCs w:val="32"/>
        </w:rPr>
      </w:pPr>
    </w:p>
    <w:p w:rsidR="00FB4C0A" w:rsidRDefault="00FB4C0A" w:rsidP="00120DBB">
      <w:pPr>
        <w:jc w:val="both"/>
        <w:rPr>
          <w:b/>
          <w:sz w:val="32"/>
          <w:szCs w:val="32"/>
        </w:rPr>
      </w:pPr>
    </w:p>
    <w:p w:rsidR="00FB4C0A" w:rsidRDefault="00FB4C0A" w:rsidP="00120DBB">
      <w:pPr>
        <w:jc w:val="both"/>
        <w:rPr>
          <w:b/>
          <w:sz w:val="32"/>
          <w:szCs w:val="32"/>
        </w:rPr>
      </w:pPr>
    </w:p>
    <w:p w:rsidR="00FB4C0A" w:rsidRDefault="00FB4C0A" w:rsidP="00120DBB">
      <w:pPr>
        <w:jc w:val="both"/>
        <w:rPr>
          <w:b/>
          <w:sz w:val="32"/>
          <w:szCs w:val="32"/>
        </w:rPr>
      </w:pPr>
    </w:p>
    <w:p w:rsidR="00FB4C0A" w:rsidRDefault="00FB4C0A" w:rsidP="00120DBB">
      <w:pPr>
        <w:jc w:val="both"/>
        <w:rPr>
          <w:b/>
          <w:sz w:val="32"/>
          <w:szCs w:val="32"/>
        </w:rPr>
      </w:pPr>
    </w:p>
    <w:p w:rsidR="00FB4C0A" w:rsidRDefault="00FB4C0A" w:rsidP="00120DBB">
      <w:pPr>
        <w:jc w:val="both"/>
        <w:rPr>
          <w:b/>
          <w:sz w:val="32"/>
          <w:szCs w:val="32"/>
        </w:rPr>
      </w:pPr>
      <w:r w:rsidRPr="00E453E8">
        <w:rPr>
          <w:b/>
          <w:sz w:val="32"/>
          <w:szCs w:val="32"/>
        </w:rPr>
        <w:t>За заняттями на час вчинення злочину засуджені класифікуються наступним чином:</w:t>
      </w:r>
    </w:p>
    <w:p w:rsidR="00FB4C0A" w:rsidRDefault="00FB4C0A" w:rsidP="00120DBB">
      <w:pPr>
        <w:jc w:val="both"/>
        <w:rPr>
          <w:b/>
          <w:sz w:val="32"/>
          <w:szCs w:val="32"/>
        </w:rPr>
      </w:pPr>
    </w:p>
    <w:p w:rsidR="00FB4C0A" w:rsidRPr="005D4332" w:rsidRDefault="00FB4C0A" w:rsidP="00120DBB">
      <w:pPr>
        <w:jc w:val="both"/>
        <w:rPr>
          <w:b/>
          <w:sz w:val="32"/>
          <w:szCs w:val="32"/>
        </w:rPr>
      </w:pPr>
      <w:r w:rsidRPr="005D4332">
        <w:pict>
          <v:shape id="_x0000_i1032" type="#_x0000_t75" style="width:462pt;height:310.5pt">
            <v:imagedata r:id="rId13" o:title=""/>
          </v:shape>
        </w:pict>
      </w:r>
    </w:p>
    <w:p w:rsidR="00FB4C0A" w:rsidRPr="00E453E8" w:rsidRDefault="00FB4C0A" w:rsidP="00120DBB">
      <w:pPr>
        <w:pStyle w:val="BodyText"/>
      </w:pPr>
      <w:r w:rsidRPr="00E453E8">
        <w:rPr>
          <w:b/>
        </w:rPr>
        <w:tab/>
      </w:r>
      <w:r w:rsidRPr="00E453E8">
        <w:t>Наведена діаграма свідчить, що як і раніше, засуджені на час вчинення злочину, в переважній більшості, були працездатними особами, які не працювали і не навчалися.</w:t>
      </w:r>
    </w:p>
    <w:p w:rsidR="00FB4C0A" w:rsidRPr="00E453E8" w:rsidRDefault="00FB4C0A" w:rsidP="00120DBB">
      <w:pPr>
        <w:pStyle w:val="BodyText"/>
      </w:pPr>
    </w:p>
    <w:p w:rsidR="00FB4C0A" w:rsidRPr="00E453E8" w:rsidRDefault="00FB4C0A" w:rsidP="00120DBB">
      <w:pPr>
        <w:pStyle w:val="BodyText"/>
        <w:ind w:firstLine="720"/>
      </w:pPr>
      <w:r w:rsidRPr="00E453E8">
        <w:t xml:space="preserve">Близько </w:t>
      </w:r>
      <w:r>
        <w:t>в 230 (41,5</w:t>
      </w:r>
      <w:r w:rsidRPr="00E453E8">
        <w:t>%) справ</w:t>
      </w:r>
      <w:r>
        <w:t>ах було закінчено провадження</w:t>
      </w:r>
      <w:r w:rsidRPr="00E453E8">
        <w:t>, з них з постановленням вироку –</w:t>
      </w:r>
      <w:r>
        <w:t>172</w:t>
      </w:r>
      <w:r w:rsidRPr="00E453E8">
        <w:t xml:space="preserve">  </w:t>
      </w:r>
      <w:r>
        <w:t>(74,78</w:t>
      </w:r>
      <w:r w:rsidRPr="00E453E8">
        <w:t xml:space="preserve">%) справ, із закриттям провадження у справі – </w:t>
      </w:r>
      <w:r>
        <w:t xml:space="preserve">51 (22,17 </w:t>
      </w:r>
      <w:r w:rsidRPr="00E453E8">
        <w:t xml:space="preserve">%), із затвердженням угоди  - </w:t>
      </w:r>
      <w:r>
        <w:t>29 (12,60</w:t>
      </w:r>
      <w:r w:rsidRPr="00E453E8">
        <w:t xml:space="preserve">%). </w:t>
      </w:r>
    </w:p>
    <w:p w:rsidR="00FB4C0A" w:rsidRPr="00E453E8" w:rsidRDefault="00FB4C0A" w:rsidP="00120DBB">
      <w:pPr>
        <w:pStyle w:val="BodyText"/>
        <w:ind w:firstLine="720"/>
      </w:pPr>
    </w:p>
    <w:p w:rsidR="00FB4C0A" w:rsidRPr="00C77FE0" w:rsidRDefault="00FB4C0A" w:rsidP="00C77FE0">
      <w:pPr>
        <w:pStyle w:val="BodyText"/>
        <w:ind w:firstLine="720"/>
      </w:pPr>
      <w:r w:rsidRPr="00E453E8">
        <w:t xml:space="preserve">За вироками, що набрали законної сили у звітному періоді, всього було засуджено </w:t>
      </w:r>
      <w:r>
        <w:t>3 неповнолітніх</w:t>
      </w:r>
      <w:r w:rsidRPr="00E453E8">
        <w:t xml:space="preserve"> ос</w:t>
      </w:r>
      <w:r>
        <w:t>оби. Злочини проти власності 2 особи і умисне середньої тяжкості тілесне ушкодження 1 особа.</w:t>
      </w:r>
    </w:p>
    <w:p w:rsidR="00FB4C0A" w:rsidRDefault="00FB4C0A" w:rsidP="00120DBB">
      <w:pPr>
        <w:pStyle w:val="BodyText"/>
        <w:ind w:firstLine="720"/>
        <w:rPr>
          <w:b/>
        </w:rPr>
      </w:pPr>
    </w:p>
    <w:p w:rsidR="00FB4C0A" w:rsidRDefault="00FB4C0A" w:rsidP="00120DBB">
      <w:pPr>
        <w:pStyle w:val="BodyText"/>
        <w:ind w:firstLine="720"/>
        <w:rPr>
          <w:b/>
        </w:rPr>
      </w:pPr>
    </w:p>
    <w:p w:rsidR="00FB4C0A" w:rsidRDefault="00FB4C0A" w:rsidP="00120DBB">
      <w:pPr>
        <w:pStyle w:val="BodyText"/>
        <w:ind w:firstLine="720"/>
        <w:rPr>
          <w:b/>
        </w:rPr>
      </w:pPr>
    </w:p>
    <w:p w:rsidR="00FB4C0A" w:rsidRDefault="00FB4C0A" w:rsidP="00120DBB">
      <w:pPr>
        <w:pStyle w:val="BodyText"/>
        <w:ind w:firstLine="720"/>
        <w:rPr>
          <w:b/>
        </w:rPr>
      </w:pPr>
    </w:p>
    <w:p w:rsidR="00FB4C0A" w:rsidRDefault="00FB4C0A" w:rsidP="00120DBB">
      <w:pPr>
        <w:pStyle w:val="BodyText"/>
        <w:ind w:firstLine="720"/>
        <w:rPr>
          <w:b/>
        </w:rPr>
      </w:pPr>
    </w:p>
    <w:p w:rsidR="00FB4C0A" w:rsidRDefault="00FB4C0A" w:rsidP="00120DBB">
      <w:pPr>
        <w:pStyle w:val="BodyText"/>
        <w:ind w:firstLine="720"/>
        <w:rPr>
          <w:b/>
        </w:rPr>
      </w:pPr>
    </w:p>
    <w:p w:rsidR="00FB4C0A" w:rsidRDefault="00FB4C0A" w:rsidP="00120DBB">
      <w:pPr>
        <w:pStyle w:val="BodyText"/>
        <w:ind w:firstLine="720"/>
        <w:rPr>
          <w:b/>
        </w:rPr>
      </w:pPr>
    </w:p>
    <w:p w:rsidR="00FB4C0A" w:rsidRDefault="00FB4C0A" w:rsidP="00120DBB">
      <w:pPr>
        <w:pStyle w:val="BodyText"/>
        <w:ind w:firstLine="720"/>
        <w:rPr>
          <w:b/>
        </w:rPr>
      </w:pPr>
    </w:p>
    <w:p w:rsidR="00FB4C0A" w:rsidRDefault="00FB4C0A" w:rsidP="00120DBB">
      <w:pPr>
        <w:pStyle w:val="BodyText"/>
        <w:ind w:firstLine="720"/>
        <w:rPr>
          <w:b/>
        </w:rPr>
      </w:pPr>
    </w:p>
    <w:p w:rsidR="00FB4C0A" w:rsidRDefault="00FB4C0A" w:rsidP="00120DBB">
      <w:pPr>
        <w:pStyle w:val="BodyText"/>
        <w:ind w:firstLine="720"/>
        <w:rPr>
          <w:b/>
        </w:rPr>
      </w:pPr>
    </w:p>
    <w:p w:rsidR="00FB4C0A" w:rsidRDefault="00FB4C0A" w:rsidP="00120DBB">
      <w:pPr>
        <w:pStyle w:val="BodyText"/>
        <w:ind w:firstLine="720"/>
        <w:rPr>
          <w:b/>
        </w:rPr>
      </w:pPr>
    </w:p>
    <w:p w:rsidR="00FB4C0A" w:rsidRDefault="00FB4C0A" w:rsidP="00120DBB">
      <w:pPr>
        <w:pStyle w:val="BodyText"/>
        <w:ind w:firstLine="720"/>
        <w:rPr>
          <w:b/>
        </w:rPr>
      </w:pPr>
    </w:p>
    <w:p w:rsidR="00FB4C0A" w:rsidRDefault="00FB4C0A" w:rsidP="00120DBB">
      <w:pPr>
        <w:pStyle w:val="BodyText"/>
        <w:ind w:firstLine="720"/>
        <w:rPr>
          <w:b/>
        </w:rPr>
      </w:pPr>
    </w:p>
    <w:p w:rsidR="00FB4C0A" w:rsidRPr="00E453E8" w:rsidRDefault="00FB4C0A" w:rsidP="00120DBB">
      <w:pPr>
        <w:pStyle w:val="BodyText"/>
        <w:ind w:firstLine="720"/>
        <w:rPr>
          <w:b/>
        </w:rPr>
      </w:pPr>
      <w:r w:rsidRPr="00E453E8">
        <w:rPr>
          <w:b/>
        </w:rPr>
        <w:t xml:space="preserve">Категорії злочинів, вчинених неповнолітніми особами, </w:t>
      </w:r>
    </w:p>
    <w:p w:rsidR="00FB4C0A" w:rsidRPr="00E453E8" w:rsidRDefault="00FB4C0A" w:rsidP="00120DBB">
      <w:pPr>
        <w:pStyle w:val="BodyText"/>
        <w:ind w:firstLine="720"/>
        <w:rPr>
          <w:b/>
        </w:rPr>
      </w:pPr>
      <w:r w:rsidRPr="00E453E8">
        <w:rPr>
          <w:b/>
        </w:rPr>
        <w:t>засудженими у 20</w:t>
      </w:r>
      <w:r>
        <w:rPr>
          <w:b/>
        </w:rPr>
        <w:t>23</w:t>
      </w:r>
      <w:r w:rsidRPr="00E453E8">
        <w:rPr>
          <w:b/>
        </w:rPr>
        <w:t xml:space="preserve"> році</w:t>
      </w:r>
      <w:r>
        <w:rPr>
          <w:b/>
        </w:rPr>
        <w:t>.</w:t>
      </w:r>
    </w:p>
    <w:p w:rsidR="00FB4C0A" w:rsidRPr="00E453E8" w:rsidRDefault="00FB4C0A" w:rsidP="00DA7B7C">
      <w:pPr>
        <w:pStyle w:val="BodyText"/>
        <w:rPr>
          <w:b/>
        </w:rPr>
      </w:pPr>
    </w:p>
    <w:p w:rsidR="00FB4C0A" w:rsidRPr="006B13F6" w:rsidRDefault="00FB4C0A" w:rsidP="00DA7B7C">
      <w:pPr>
        <w:pStyle w:val="BodyText"/>
      </w:pPr>
    </w:p>
    <w:p w:rsidR="00FB4C0A" w:rsidRPr="000D5DB7" w:rsidRDefault="00FB4C0A" w:rsidP="000D5DB7">
      <w:pPr>
        <w:pStyle w:val="BodyText"/>
        <w:tabs>
          <w:tab w:val="left" w:pos="1000"/>
        </w:tabs>
        <w:jc w:val="center"/>
      </w:pPr>
      <w:r w:rsidRPr="000D5DB7">
        <w:pict>
          <v:shape id="_x0000_i1033" type="#_x0000_t75" style="width:403.5pt;height:172.5pt">
            <v:imagedata r:id="rId14" o:title=""/>
          </v:shape>
        </w:pict>
      </w:r>
    </w:p>
    <w:p w:rsidR="00FB4C0A" w:rsidRPr="00E453E8" w:rsidRDefault="00FB4C0A" w:rsidP="00120DBB">
      <w:pPr>
        <w:pStyle w:val="BodyText"/>
        <w:tabs>
          <w:tab w:val="left" w:pos="1000"/>
        </w:tabs>
      </w:pPr>
    </w:p>
    <w:p w:rsidR="00FB4C0A" w:rsidRPr="00E453E8" w:rsidRDefault="00FB4C0A" w:rsidP="00C811CF">
      <w:pPr>
        <w:pStyle w:val="BodyText"/>
        <w:jc w:val="center"/>
        <w:rPr>
          <w:b/>
          <w:bCs/>
        </w:rPr>
      </w:pPr>
      <w:r w:rsidRPr="00E453E8">
        <w:rPr>
          <w:b/>
          <w:bCs/>
        </w:rPr>
        <w:t>РОЗГЛЯД СПРАВ</w:t>
      </w:r>
    </w:p>
    <w:p w:rsidR="00FB4C0A" w:rsidRPr="00E453E8" w:rsidRDefault="00FB4C0A" w:rsidP="00C811CF">
      <w:pPr>
        <w:pStyle w:val="BodyText"/>
        <w:jc w:val="center"/>
        <w:rPr>
          <w:b/>
          <w:bCs/>
        </w:rPr>
      </w:pPr>
      <w:r w:rsidRPr="00E453E8">
        <w:rPr>
          <w:b/>
          <w:bCs/>
        </w:rPr>
        <w:t>ПРО АДМІНІСТРАТИВНІ ПРАВОПОРУШЕННЯ</w:t>
      </w:r>
    </w:p>
    <w:p w:rsidR="00FB4C0A" w:rsidRPr="00E453E8" w:rsidRDefault="00FB4C0A" w:rsidP="00120DBB">
      <w:pPr>
        <w:pStyle w:val="BodyText"/>
      </w:pPr>
    </w:p>
    <w:p w:rsidR="00FB4C0A" w:rsidRPr="00E453E8" w:rsidRDefault="00FB4C0A" w:rsidP="00B522F7">
      <w:pPr>
        <w:pStyle w:val="BodyText"/>
      </w:pPr>
      <w:r w:rsidRPr="00E453E8">
        <w:tab/>
        <w:t>Впродовж звітного періоду на розгляді</w:t>
      </w:r>
      <w:r>
        <w:t xml:space="preserve"> в</w:t>
      </w:r>
      <w:r w:rsidRPr="00E453E8">
        <w:t xml:space="preserve"> Гайс</w:t>
      </w:r>
      <w:r>
        <w:t>инському районному суді</w:t>
      </w:r>
      <w:r w:rsidRPr="00E453E8">
        <w:t xml:space="preserve"> перебувало </w:t>
      </w:r>
      <w:r>
        <w:t>1717</w:t>
      </w:r>
      <w:r w:rsidRPr="00E453E8">
        <w:t xml:space="preserve"> справ про адміністративні правопорушення, розглянуто-</w:t>
      </w:r>
      <w:r>
        <w:t>1570</w:t>
      </w:r>
      <w:r w:rsidRPr="00E453E8">
        <w:t>, залишок</w:t>
      </w:r>
      <w:r>
        <w:t xml:space="preserve"> </w:t>
      </w:r>
      <w:r w:rsidRPr="00E453E8">
        <w:t xml:space="preserve">- </w:t>
      </w:r>
      <w:r>
        <w:t>147</w:t>
      </w:r>
      <w:r w:rsidRPr="00E453E8">
        <w:t xml:space="preserve">. </w:t>
      </w:r>
    </w:p>
    <w:p w:rsidR="00FB4C0A" w:rsidRPr="00E453E8" w:rsidRDefault="00FB4C0A" w:rsidP="00120DBB">
      <w:pPr>
        <w:pStyle w:val="BodyText"/>
      </w:pPr>
      <w:r w:rsidRPr="00E453E8">
        <w:t>Із них :</w:t>
      </w:r>
    </w:p>
    <w:p w:rsidR="00FB4C0A" w:rsidRPr="00E453E8" w:rsidRDefault="00FB4C0A" w:rsidP="00120DBB">
      <w:pPr>
        <w:pStyle w:val="BodyText"/>
      </w:pPr>
      <w:r w:rsidRPr="00E453E8">
        <w:t xml:space="preserve">  - </w:t>
      </w:r>
      <w:r>
        <w:t>1474</w:t>
      </w:r>
      <w:r w:rsidRPr="00E453E8">
        <w:t xml:space="preserve"> справ про адміністративні правопорушення, розглянуто</w:t>
      </w:r>
      <w:r>
        <w:t xml:space="preserve"> </w:t>
      </w:r>
      <w:r w:rsidRPr="00E453E8">
        <w:t>-</w:t>
      </w:r>
      <w:r>
        <w:t xml:space="preserve"> 1473</w:t>
      </w:r>
      <w:r w:rsidRPr="00E453E8">
        <w:t xml:space="preserve"> та </w:t>
      </w:r>
      <w:r>
        <w:t>39</w:t>
      </w:r>
      <w:r w:rsidRPr="00E453E8">
        <w:t xml:space="preserve"> повернено, залишок - </w:t>
      </w:r>
      <w:r>
        <w:t>147</w:t>
      </w:r>
      <w:r w:rsidRPr="00E453E8">
        <w:t>.</w:t>
      </w:r>
    </w:p>
    <w:p w:rsidR="00FB4C0A" w:rsidRPr="00E453E8" w:rsidRDefault="00FB4C0A" w:rsidP="00120DBB">
      <w:pPr>
        <w:pStyle w:val="BodyText"/>
      </w:pPr>
    </w:p>
    <w:p w:rsidR="00FB4C0A" w:rsidRPr="00E453E8" w:rsidRDefault="00FB4C0A" w:rsidP="00120DBB">
      <w:pPr>
        <w:pStyle w:val="BodyText"/>
      </w:pPr>
      <w:r w:rsidRPr="00E453E8">
        <w:t xml:space="preserve"> - справи в порядку виконання постанов у справах про адмінінстративні правопорушення : перебувало  на розгляді – </w:t>
      </w:r>
      <w:r>
        <w:t>48</w:t>
      </w:r>
      <w:r w:rsidRPr="00E453E8">
        <w:t xml:space="preserve">,  розглянуто -  </w:t>
      </w:r>
      <w:r>
        <w:t>41</w:t>
      </w:r>
      <w:r w:rsidRPr="00E453E8">
        <w:t xml:space="preserve">, залишок – </w:t>
      </w:r>
      <w:r>
        <w:t>7</w:t>
      </w:r>
      <w:r w:rsidRPr="00E453E8">
        <w:t>.</w:t>
      </w:r>
    </w:p>
    <w:p w:rsidR="00FB4C0A" w:rsidRPr="00E453E8" w:rsidRDefault="00FB4C0A" w:rsidP="00120DBB">
      <w:pPr>
        <w:pStyle w:val="BodyText"/>
        <w:ind w:firstLine="708"/>
      </w:pPr>
      <w:r w:rsidRPr="00E453E8">
        <w:t xml:space="preserve">Органам, що складали протоколи, повернуто </w:t>
      </w:r>
      <w:r>
        <w:t>39</w:t>
      </w:r>
      <w:r w:rsidRPr="00E453E8">
        <w:t xml:space="preserve"> протоколів ( в тому числі для належного оформлення </w:t>
      </w:r>
      <w:r>
        <w:t>14).</w:t>
      </w:r>
    </w:p>
    <w:p w:rsidR="00FB4C0A" w:rsidRPr="00E453E8" w:rsidRDefault="00FB4C0A" w:rsidP="00120DBB">
      <w:pPr>
        <w:pStyle w:val="BodyText"/>
        <w:ind w:firstLine="708"/>
      </w:pPr>
    </w:p>
    <w:p w:rsidR="00FB4C0A" w:rsidRPr="00E453E8" w:rsidRDefault="00FB4C0A" w:rsidP="00120DBB">
      <w:pPr>
        <w:pStyle w:val="BodyText"/>
        <w:ind w:firstLine="708"/>
      </w:pPr>
      <w:r w:rsidRPr="00E453E8">
        <w:t xml:space="preserve">У звітному періоді кількість осіб, щодо яких розглянуто справи становить </w:t>
      </w:r>
      <w:r>
        <w:t>1436</w:t>
      </w:r>
      <w:r w:rsidRPr="00E453E8">
        <w:t>.</w:t>
      </w:r>
    </w:p>
    <w:p w:rsidR="00FB4C0A" w:rsidRPr="00E453E8" w:rsidRDefault="00FB4C0A" w:rsidP="00120DBB">
      <w:pPr>
        <w:pStyle w:val="BodyText"/>
        <w:ind w:firstLine="708"/>
      </w:pPr>
      <w:r w:rsidRPr="00E453E8">
        <w:t>Застосовано заходи впливу, передбачені ст.24-1 КУпАП України</w:t>
      </w:r>
      <w:r>
        <w:t xml:space="preserve"> –</w:t>
      </w:r>
      <w:r w:rsidRPr="00E453E8">
        <w:t xml:space="preserve"> </w:t>
      </w:r>
      <w:r>
        <w:t>відносно 12 особи</w:t>
      </w:r>
      <w:r w:rsidRPr="00E453E8">
        <w:t>.</w:t>
      </w:r>
    </w:p>
    <w:p w:rsidR="00FB4C0A" w:rsidRPr="00E453E8" w:rsidRDefault="00FB4C0A" w:rsidP="00120DBB">
      <w:pPr>
        <w:pStyle w:val="BodyText"/>
        <w:ind w:firstLine="708"/>
      </w:pPr>
      <w:r w:rsidRPr="00E453E8">
        <w:t>Закрито</w:t>
      </w:r>
      <w:r>
        <w:t xml:space="preserve"> </w:t>
      </w:r>
      <w:r w:rsidRPr="00E453E8">
        <w:t xml:space="preserve">- відносно </w:t>
      </w:r>
      <w:r>
        <w:t>400</w:t>
      </w:r>
      <w:r w:rsidRPr="00E453E8">
        <w:t xml:space="preserve"> осіб.</w:t>
      </w:r>
    </w:p>
    <w:p w:rsidR="00FB4C0A" w:rsidRPr="00E453E8" w:rsidRDefault="00FB4C0A" w:rsidP="00120DBB">
      <w:pPr>
        <w:pStyle w:val="BodyText"/>
        <w:ind w:firstLine="708"/>
      </w:pPr>
      <w:r w:rsidRPr="00E453E8">
        <w:t>Винесено постанов</w:t>
      </w:r>
      <w:r>
        <w:t>и</w:t>
      </w:r>
      <w:r w:rsidRPr="00E453E8">
        <w:t xml:space="preserve"> про накладення адміністративного стягнення стосовно </w:t>
      </w:r>
      <w:r>
        <w:t>1024</w:t>
      </w:r>
      <w:r w:rsidRPr="00E453E8">
        <w:t xml:space="preserve"> осіб (</w:t>
      </w:r>
      <w:r>
        <w:t>71,30</w:t>
      </w:r>
      <w:r w:rsidRPr="00E453E8">
        <w:t xml:space="preserve">% від числа розглянутих). За своєю структурою види основних стягнень розподіляються таким чином:  </w:t>
      </w:r>
    </w:p>
    <w:p w:rsidR="00FB4C0A" w:rsidRPr="00E453E8" w:rsidRDefault="00FB4C0A" w:rsidP="00120DBB">
      <w:pPr>
        <w:pStyle w:val="BodyText"/>
        <w:ind w:firstLine="708"/>
      </w:pPr>
      <w:r w:rsidRPr="00E453E8">
        <w:t xml:space="preserve">штрафи становлять </w:t>
      </w:r>
      <w:r>
        <w:t>837</w:t>
      </w:r>
      <w:r w:rsidRPr="00E453E8">
        <w:t xml:space="preserve"> (</w:t>
      </w:r>
      <w:r>
        <w:t>76,68</w:t>
      </w:r>
      <w:r w:rsidRPr="00E453E8">
        <w:t xml:space="preserve">%) від загальної </w:t>
      </w:r>
      <w:r>
        <w:t>кількості призначених стягнень;</w:t>
      </w:r>
      <w:r w:rsidRPr="00E453E8">
        <w:t xml:space="preserve"> </w:t>
      </w:r>
    </w:p>
    <w:p w:rsidR="00FB4C0A" w:rsidRPr="00E453E8" w:rsidRDefault="00FB4C0A" w:rsidP="00120DBB">
      <w:pPr>
        <w:pStyle w:val="BodyText"/>
        <w:ind w:firstLine="708"/>
      </w:pPr>
      <w:r w:rsidRPr="00E453E8">
        <w:t>громадські роботи –</w:t>
      </w:r>
      <w:r>
        <w:t xml:space="preserve"> 17</w:t>
      </w:r>
      <w:r w:rsidRPr="00E453E8">
        <w:t xml:space="preserve"> ( </w:t>
      </w:r>
      <w:r>
        <w:t>1,66</w:t>
      </w:r>
      <w:r w:rsidRPr="00E453E8">
        <w:t xml:space="preserve"> %)</w:t>
      </w:r>
      <w:r>
        <w:t>;</w:t>
      </w:r>
    </w:p>
    <w:p w:rsidR="00FB4C0A" w:rsidRPr="00E453E8" w:rsidRDefault="00FB4C0A" w:rsidP="00120DBB">
      <w:pPr>
        <w:pStyle w:val="BodyText"/>
        <w:ind w:firstLine="708"/>
      </w:pPr>
      <w:r w:rsidRPr="00E453E8">
        <w:t xml:space="preserve">адміністративний арешт – </w:t>
      </w:r>
      <w:r>
        <w:t xml:space="preserve"> 111</w:t>
      </w:r>
      <w:r w:rsidRPr="00E453E8">
        <w:t xml:space="preserve"> (</w:t>
      </w:r>
      <w:r>
        <w:t>13</w:t>
      </w:r>
      <w:r w:rsidRPr="00E453E8">
        <w:t>%)</w:t>
      </w:r>
      <w:r>
        <w:t>;</w:t>
      </w:r>
      <w:r w:rsidRPr="00E453E8">
        <w:t xml:space="preserve">  </w:t>
      </w:r>
    </w:p>
    <w:p w:rsidR="00FB4C0A" w:rsidRPr="00E453E8" w:rsidRDefault="00FB4C0A" w:rsidP="00120DBB">
      <w:pPr>
        <w:pStyle w:val="BodyText"/>
        <w:ind w:firstLine="708"/>
      </w:pPr>
      <w:r w:rsidRPr="00E453E8">
        <w:t xml:space="preserve">попередження – </w:t>
      </w:r>
      <w:r>
        <w:t>53</w:t>
      </w:r>
      <w:r w:rsidRPr="00E453E8">
        <w:t xml:space="preserve"> (</w:t>
      </w:r>
      <w:r>
        <w:t>5,17</w:t>
      </w:r>
      <w:r w:rsidRPr="00E453E8">
        <w:t>%)</w:t>
      </w:r>
      <w:r>
        <w:t>;</w:t>
      </w:r>
    </w:p>
    <w:p w:rsidR="00FB4C0A" w:rsidRPr="00E453E8" w:rsidRDefault="00FB4C0A" w:rsidP="00120DBB">
      <w:pPr>
        <w:pStyle w:val="BodyText"/>
        <w:ind w:firstLine="708"/>
      </w:pPr>
      <w:r w:rsidRPr="00E453E8">
        <w:t>позбавлення спеціального права –</w:t>
      </w:r>
      <w:r>
        <w:t xml:space="preserve"> 3 </w:t>
      </w:r>
      <w:r w:rsidRPr="00E453E8">
        <w:t>(0,</w:t>
      </w:r>
      <w:r>
        <w:t>28</w:t>
      </w:r>
      <w:r w:rsidRPr="00E453E8">
        <w:t>%)</w:t>
      </w:r>
      <w:r>
        <w:t>;</w:t>
      </w:r>
    </w:p>
    <w:p w:rsidR="00FB4C0A" w:rsidRPr="00E453E8" w:rsidRDefault="00FB4C0A" w:rsidP="00120DBB">
      <w:pPr>
        <w:pStyle w:val="BodyText"/>
        <w:ind w:firstLine="708"/>
      </w:pPr>
      <w:r w:rsidRPr="00E453E8">
        <w:t xml:space="preserve">арешт з утриманням на гауптвахті – </w:t>
      </w:r>
      <w:r>
        <w:t>1</w:t>
      </w:r>
      <w:r w:rsidRPr="00E453E8">
        <w:t xml:space="preserve"> (</w:t>
      </w:r>
      <w:r>
        <w:t>1,07</w:t>
      </w:r>
      <w:r w:rsidRPr="00E453E8">
        <w:t>%)</w:t>
      </w:r>
      <w:r>
        <w:t>;</w:t>
      </w:r>
    </w:p>
    <w:p w:rsidR="00FB4C0A" w:rsidRPr="00E453E8" w:rsidRDefault="00FB4C0A" w:rsidP="00120DBB">
      <w:pPr>
        <w:pStyle w:val="BodyText"/>
        <w:ind w:firstLine="708"/>
      </w:pPr>
      <w:r w:rsidRPr="00E453E8">
        <w:t xml:space="preserve">суспільно корисні роботи – </w:t>
      </w:r>
      <w:r>
        <w:t>1</w:t>
      </w:r>
      <w:r w:rsidRPr="00E453E8">
        <w:t xml:space="preserve"> (</w:t>
      </w:r>
      <w:r>
        <w:t>1,07</w:t>
      </w:r>
      <w:r w:rsidRPr="00E453E8">
        <w:t>%)</w:t>
      </w:r>
      <w:r>
        <w:t>;</w:t>
      </w:r>
    </w:p>
    <w:p w:rsidR="00FB4C0A" w:rsidRPr="00E453E8" w:rsidRDefault="00FB4C0A" w:rsidP="00120DBB">
      <w:pPr>
        <w:pStyle w:val="BodyText"/>
        <w:ind w:firstLine="708"/>
      </w:pPr>
      <w:r w:rsidRPr="00E453E8">
        <w:t xml:space="preserve">оплатне вилучення предмета – 0 </w:t>
      </w:r>
      <w:r>
        <w:t>%;</w:t>
      </w:r>
    </w:p>
    <w:p w:rsidR="00FB4C0A" w:rsidRPr="00E453E8" w:rsidRDefault="00FB4C0A" w:rsidP="00120DBB">
      <w:pPr>
        <w:pStyle w:val="BodyText"/>
        <w:ind w:firstLine="708"/>
      </w:pPr>
      <w:r w:rsidRPr="00E453E8">
        <w:t>виправні роботи –</w:t>
      </w:r>
      <w:r>
        <w:t xml:space="preserve"> 1 (1,07%);</w:t>
      </w:r>
    </w:p>
    <w:p w:rsidR="00FB4C0A" w:rsidRPr="00E453E8" w:rsidRDefault="00FB4C0A" w:rsidP="000734C7">
      <w:pPr>
        <w:pStyle w:val="BodyText"/>
        <w:ind w:firstLine="708"/>
      </w:pPr>
      <w:r>
        <w:t xml:space="preserve">конфіскація предмета, грошей </w:t>
      </w:r>
      <w:r w:rsidRPr="00E453E8">
        <w:t>основне стягнення) – 0%.</w:t>
      </w:r>
    </w:p>
    <w:p w:rsidR="00FB4C0A" w:rsidRPr="00E453E8" w:rsidRDefault="00FB4C0A" w:rsidP="00120DBB">
      <w:pPr>
        <w:pStyle w:val="BodyText"/>
        <w:ind w:firstLine="708"/>
      </w:pPr>
      <w:r w:rsidRPr="00E453E8">
        <w:t>Дана структура наведена в діаграмі:</w:t>
      </w:r>
    </w:p>
    <w:p w:rsidR="00FB4C0A" w:rsidRDefault="00FB4C0A" w:rsidP="001C687C">
      <w:pPr>
        <w:pStyle w:val="BodyText"/>
        <w:ind w:firstLine="708"/>
        <w:rPr>
          <w:b/>
        </w:rPr>
      </w:pPr>
      <w:r w:rsidRPr="00E453E8">
        <w:rPr>
          <w:b/>
        </w:rPr>
        <w:t>Види накладених адміністративних стягнень у 20</w:t>
      </w:r>
      <w:r>
        <w:rPr>
          <w:b/>
        </w:rPr>
        <w:t>23</w:t>
      </w:r>
      <w:r w:rsidRPr="00E453E8">
        <w:rPr>
          <w:b/>
        </w:rPr>
        <w:t xml:space="preserve"> році.</w:t>
      </w:r>
    </w:p>
    <w:p w:rsidR="00FB4C0A" w:rsidRPr="00E76231" w:rsidRDefault="00FB4C0A" w:rsidP="00E76231">
      <w:pPr>
        <w:pStyle w:val="BodyText"/>
        <w:jc w:val="center"/>
        <w:rPr>
          <w:b/>
        </w:rPr>
      </w:pPr>
    </w:p>
    <w:p w:rsidR="00FB4C0A" w:rsidRPr="00BF2EDE" w:rsidRDefault="00FB4C0A" w:rsidP="00BF2EDE">
      <w:pPr>
        <w:pStyle w:val="BodyText"/>
        <w:jc w:val="center"/>
        <w:rPr>
          <w:b/>
        </w:rPr>
      </w:pPr>
      <w:r w:rsidRPr="00BF2EDE">
        <w:pict>
          <v:shape id="_x0000_i1034" type="#_x0000_t75" style="width:465.75pt;height:271.5pt">
            <v:imagedata r:id="rId15" o:title=""/>
          </v:shape>
        </w:pict>
      </w:r>
    </w:p>
    <w:p w:rsidR="00FB4C0A" w:rsidRPr="00E453E8" w:rsidRDefault="00FB4C0A" w:rsidP="00120DBB">
      <w:pPr>
        <w:pStyle w:val="BodyText"/>
      </w:pPr>
    </w:p>
    <w:p w:rsidR="00FB4C0A" w:rsidRPr="00E453E8" w:rsidRDefault="00FB4C0A" w:rsidP="001C687C">
      <w:pPr>
        <w:pStyle w:val="BodyText"/>
        <w:ind w:firstLine="708"/>
        <w:rPr>
          <w:b/>
        </w:rPr>
      </w:pPr>
      <w:r w:rsidRPr="00E453E8">
        <w:rPr>
          <w:b/>
        </w:rPr>
        <w:t>Види накладення додаткових адміністративних стягнень в 20</w:t>
      </w:r>
      <w:r>
        <w:rPr>
          <w:b/>
        </w:rPr>
        <w:t>23</w:t>
      </w:r>
      <w:r w:rsidRPr="00E453E8">
        <w:rPr>
          <w:b/>
        </w:rPr>
        <w:t xml:space="preserve"> р. :</w:t>
      </w:r>
    </w:p>
    <w:p w:rsidR="00FB4C0A" w:rsidRPr="00E453E8" w:rsidRDefault="00FB4C0A" w:rsidP="001C687C">
      <w:pPr>
        <w:pStyle w:val="BodyText"/>
        <w:ind w:firstLine="708"/>
      </w:pPr>
      <w:r w:rsidRPr="00E453E8">
        <w:t xml:space="preserve">Конфіскація предмета, грошей </w:t>
      </w:r>
      <w:r>
        <w:t>–</w:t>
      </w:r>
      <w:r w:rsidRPr="00E453E8">
        <w:t xml:space="preserve"> </w:t>
      </w:r>
      <w:r>
        <w:t>13.</w:t>
      </w:r>
    </w:p>
    <w:p w:rsidR="00FB4C0A" w:rsidRPr="00E453E8" w:rsidRDefault="00FB4C0A" w:rsidP="001C687C">
      <w:pPr>
        <w:pStyle w:val="BodyText"/>
        <w:ind w:firstLine="708"/>
      </w:pPr>
      <w:r w:rsidRPr="00E453E8">
        <w:t xml:space="preserve">Позбавлення  права керування  транспортним засобом – </w:t>
      </w:r>
      <w:r>
        <w:t>136</w:t>
      </w:r>
      <w:r w:rsidRPr="00E453E8">
        <w:t>.</w:t>
      </w:r>
    </w:p>
    <w:p w:rsidR="00FB4C0A" w:rsidRPr="00E453E8" w:rsidRDefault="00FB4C0A" w:rsidP="001C687C">
      <w:pPr>
        <w:pStyle w:val="BodyText"/>
        <w:ind w:firstLine="708"/>
      </w:pPr>
    </w:p>
    <w:p w:rsidR="00FB4C0A" w:rsidRPr="00E453E8" w:rsidRDefault="00FB4C0A" w:rsidP="00120DBB">
      <w:pPr>
        <w:pStyle w:val="BodyText"/>
        <w:tabs>
          <w:tab w:val="left" w:pos="1000"/>
        </w:tabs>
        <w:ind w:firstLine="709"/>
      </w:pPr>
      <w:r w:rsidRPr="00E453E8">
        <w:t>Згідно з ч. 6 ст. 41 Конституції України конфіскація майна може бути застосована виключно за рішенням суду у випадках, обсязі та порядку, встановлених законом. Відповідно до цієї норми, справи про адміністративні правопорушення, за вчинення яких законом передбачено конфіскацію предмета, що став знаряддям вчинення або безпосереднім об’єктом адміністративного правопорушення, розглядаються лише судами.</w:t>
      </w:r>
    </w:p>
    <w:p w:rsidR="00FB4C0A" w:rsidRPr="00E453E8" w:rsidRDefault="00FB4C0A" w:rsidP="00120DBB">
      <w:pPr>
        <w:tabs>
          <w:tab w:val="left" w:pos="1000"/>
        </w:tabs>
        <w:ind w:firstLine="709"/>
        <w:jc w:val="both"/>
      </w:pPr>
      <w:r w:rsidRPr="00E453E8">
        <w:t>Сума накладеного судом штрафу в 20</w:t>
      </w:r>
      <w:r>
        <w:t>23</w:t>
      </w:r>
      <w:r w:rsidRPr="00E453E8">
        <w:t xml:space="preserve">р. становить </w:t>
      </w:r>
      <w:r>
        <w:t>6</w:t>
      </w:r>
      <w:r w:rsidRPr="00E453E8">
        <w:t xml:space="preserve"> млн. </w:t>
      </w:r>
      <w:r>
        <w:t>230</w:t>
      </w:r>
      <w:r w:rsidRPr="00E453E8">
        <w:t xml:space="preserve"> тис. </w:t>
      </w:r>
      <w:r>
        <w:t>262</w:t>
      </w:r>
      <w:r w:rsidRPr="00E453E8">
        <w:t xml:space="preserve"> грн., що на </w:t>
      </w:r>
      <w:r>
        <w:t>61,66</w:t>
      </w:r>
      <w:r w:rsidRPr="00E453E8">
        <w:t xml:space="preserve">% </w:t>
      </w:r>
      <w:r>
        <w:t xml:space="preserve">більше ніж у 2022 році (2 </w:t>
      </w:r>
      <w:r w:rsidRPr="00E453E8">
        <w:t>млн.</w:t>
      </w:r>
      <w:r>
        <w:t xml:space="preserve"> 388 </w:t>
      </w:r>
      <w:r w:rsidRPr="00E453E8">
        <w:t>тис.</w:t>
      </w:r>
      <w:r>
        <w:t xml:space="preserve"> 276</w:t>
      </w:r>
      <w:r w:rsidRPr="00E453E8">
        <w:t xml:space="preserve"> грн.), сплачено добровільно в 20</w:t>
      </w:r>
      <w:r>
        <w:t xml:space="preserve">23 </w:t>
      </w:r>
      <w:r w:rsidRPr="00E453E8">
        <w:t xml:space="preserve">р. </w:t>
      </w:r>
      <w:r>
        <w:t>–</w:t>
      </w:r>
      <w:r w:rsidRPr="00E453E8">
        <w:t xml:space="preserve"> </w:t>
      </w:r>
      <w:r>
        <w:t>1 млн. 732</w:t>
      </w:r>
      <w:r w:rsidRPr="00E453E8">
        <w:t xml:space="preserve"> тис. </w:t>
      </w:r>
      <w:r>
        <w:t>521</w:t>
      </w:r>
      <w:r w:rsidRPr="00E453E8">
        <w:t xml:space="preserve"> грн. (</w:t>
      </w:r>
      <w:r>
        <w:t>27,80</w:t>
      </w:r>
      <w:r w:rsidRPr="00E453E8">
        <w:t>%), від загальної су</w:t>
      </w:r>
      <w:r>
        <w:t>ми накладеного штрафу.</w:t>
      </w:r>
    </w:p>
    <w:p w:rsidR="00FB4C0A" w:rsidRPr="00E453E8" w:rsidRDefault="00FB4C0A" w:rsidP="000C218F">
      <w:pPr>
        <w:pStyle w:val="BodyText"/>
        <w:tabs>
          <w:tab w:val="left" w:pos="1000"/>
        </w:tabs>
        <w:ind w:firstLine="709"/>
      </w:pPr>
      <w:r w:rsidRPr="00E453E8">
        <w:tab/>
      </w:r>
    </w:p>
    <w:p w:rsidR="00FB4C0A" w:rsidRDefault="00FB4C0A" w:rsidP="002139AA">
      <w:pPr>
        <w:pStyle w:val="BodyText"/>
        <w:tabs>
          <w:tab w:val="left" w:pos="1000"/>
        </w:tabs>
        <w:jc w:val="center"/>
        <w:rPr>
          <w:b/>
          <w:sz w:val="32"/>
          <w:szCs w:val="32"/>
        </w:rPr>
      </w:pPr>
    </w:p>
    <w:p w:rsidR="00FB4C0A" w:rsidRDefault="00FB4C0A" w:rsidP="002139AA">
      <w:pPr>
        <w:pStyle w:val="BodyText"/>
        <w:tabs>
          <w:tab w:val="left" w:pos="1000"/>
        </w:tabs>
        <w:jc w:val="center"/>
        <w:rPr>
          <w:b/>
          <w:sz w:val="32"/>
          <w:szCs w:val="32"/>
        </w:rPr>
      </w:pPr>
    </w:p>
    <w:p w:rsidR="00FB4C0A" w:rsidRPr="00E453E8" w:rsidRDefault="00FB4C0A" w:rsidP="002139AA">
      <w:pPr>
        <w:pStyle w:val="BodyText"/>
        <w:tabs>
          <w:tab w:val="left" w:pos="1000"/>
        </w:tabs>
        <w:jc w:val="center"/>
        <w:rPr>
          <w:b/>
          <w:sz w:val="32"/>
          <w:szCs w:val="32"/>
        </w:rPr>
      </w:pPr>
      <w:r w:rsidRPr="00E453E8">
        <w:rPr>
          <w:b/>
          <w:sz w:val="32"/>
          <w:szCs w:val="32"/>
        </w:rPr>
        <w:t>ПОКАЗНИКИ СПЛАТИ СУДОВОГО ЗБОРУ</w:t>
      </w:r>
    </w:p>
    <w:p w:rsidR="00FB4C0A" w:rsidRPr="00E453E8" w:rsidRDefault="00FB4C0A" w:rsidP="00120DBB">
      <w:pPr>
        <w:pStyle w:val="BodyText"/>
        <w:tabs>
          <w:tab w:val="left" w:pos="1000"/>
        </w:tabs>
      </w:pPr>
    </w:p>
    <w:p w:rsidR="00FB4C0A" w:rsidRPr="00E453E8" w:rsidRDefault="00FB4C0A" w:rsidP="00120DBB">
      <w:pPr>
        <w:pStyle w:val="BodyText"/>
        <w:ind w:firstLine="709"/>
      </w:pPr>
      <w:r w:rsidRPr="00E453E8">
        <w:t xml:space="preserve">Впродовж звітного періоду на розгляді Гайсинського районного суду  перебувало </w:t>
      </w:r>
      <w:r>
        <w:t>1629</w:t>
      </w:r>
      <w:r w:rsidRPr="00E453E8">
        <w:t xml:space="preserve"> заяв (скарг), судових рішень, у яких справляється судовий збір</w:t>
      </w:r>
      <w:r w:rsidRPr="00E453E8">
        <w:rPr>
          <w:szCs w:val="28"/>
        </w:rPr>
        <w:t xml:space="preserve">, що на  </w:t>
      </w:r>
      <w:r>
        <w:rPr>
          <w:szCs w:val="28"/>
        </w:rPr>
        <w:t>71,82</w:t>
      </w:r>
      <w:r w:rsidRPr="00E453E8">
        <w:rPr>
          <w:szCs w:val="28"/>
        </w:rPr>
        <w:t xml:space="preserve"> % </w:t>
      </w:r>
      <w:r>
        <w:rPr>
          <w:szCs w:val="28"/>
        </w:rPr>
        <w:t xml:space="preserve"> більше</w:t>
      </w:r>
      <w:r w:rsidRPr="00E453E8">
        <w:rPr>
          <w:szCs w:val="28"/>
        </w:rPr>
        <w:t xml:space="preserve"> ніж в 20</w:t>
      </w:r>
      <w:r>
        <w:rPr>
          <w:szCs w:val="28"/>
        </w:rPr>
        <w:t>22</w:t>
      </w:r>
      <w:r w:rsidRPr="00E453E8">
        <w:rPr>
          <w:szCs w:val="28"/>
        </w:rPr>
        <w:t xml:space="preserve"> році</w:t>
      </w:r>
      <w:r w:rsidRPr="00E453E8">
        <w:t xml:space="preserve">. </w:t>
      </w:r>
    </w:p>
    <w:p w:rsidR="00FB4C0A" w:rsidRPr="00E453E8" w:rsidRDefault="00FB4C0A" w:rsidP="00120DBB">
      <w:pPr>
        <w:pStyle w:val="BodyText"/>
        <w:ind w:firstLine="709"/>
        <w:rPr>
          <w:b/>
        </w:rPr>
      </w:pPr>
      <w:r w:rsidRPr="00E453E8">
        <w:t xml:space="preserve">Розрахункова сума судового збору за звітний період становить 1 млн. </w:t>
      </w:r>
      <w:r>
        <w:t>663</w:t>
      </w:r>
      <w:r w:rsidRPr="00E453E8">
        <w:t xml:space="preserve"> тис. </w:t>
      </w:r>
      <w:r>
        <w:t xml:space="preserve">192 </w:t>
      </w:r>
      <w:r w:rsidRPr="00E453E8">
        <w:t xml:space="preserve">грн. – це на </w:t>
      </w:r>
      <w:r>
        <w:t>62</w:t>
      </w:r>
      <w:r w:rsidRPr="00E453E8">
        <w:rPr>
          <w:szCs w:val="28"/>
        </w:rPr>
        <w:t xml:space="preserve">% </w:t>
      </w:r>
      <w:r>
        <w:rPr>
          <w:szCs w:val="28"/>
        </w:rPr>
        <w:t>більше</w:t>
      </w:r>
      <w:r w:rsidRPr="00E453E8">
        <w:rPr>
          <w:szCs w:val="28"/>
        </w:rPr>
        <w:t xml:space="preserve"> </w:t>
      </w:r>
      <w:r>
        <w:rPr>
          <w:szCs w:val="28"/>
        </w:rPr>
        <w:t xml:space="preserve"> ніж в 2022</w:t>
      </w:r>
      <w:r w:rsidRPr="00E453E8">
        <w:rPr>
          <w:szCs w:val="28"/>
        </w:rPr>
        <w:t xml:space="preserve"> році.</w:t>
      </w:r>
      <w:r w:rsidRPr="00E453E8">
        <w:rPr>
          <w:b/>
        </w:rPr>
        <w:t xml:space="preserve"> </w:t>
      </w:r>
    </w:p>
    <w:p w:rsidR="00FB4C0A" w:rsidRPr="00E453E8" w:rsidRDefault="00FB4C0A" w:rsidP="0016393A">
      <w:pPr>
        <w:pStyle w:val="BodyText"/>
        <w:ind w:firstLine="709"/>
        <w:rPr>
          <w:b/>
        </w:rPr>
      </w:pPr>
      <w:r w:rsidRPr="00E453E8">
        <w:rPr>
          <w:b/>
        </w:rPr>
        <w:t>Сума фактично сплаченого судового збору при зверненні до суду:</w:t>
      </w:r>
    </w:p>
    <w:p w:rsidR="00FB4C0A" w:rsidRPr="00E453E8" w:rsidRDefault="00FB4C0A" w:rsidP="00120DBB">
      <w:pPr>
        <w:pStyle w:val="BodyText"/>
      </w:pPr>
      <w:r w:rsidRPr="00E453E8">
        <w:t xml:space="preserve">становить </w:t>
      </w:r>
      <w:r>
        <w:t>1 млн. 606</w:t>
      </w:r>
      <w:r w:rsidRPr="00E453E8">
        <w:t xml:space="preserve"> тис. </w:t>
      </w:r>
      <w:r>
        <w:t>383</w:t>
      </w:r>
      <w:r w:rsidRPr="00E453E8">
        <w:t xml:space="preserve"> грн., що на </w:t>
      </w:r>
      <w:r>
        <w:t>6,01</w:t>
      </w:r>
      <w:r w:rsidRPr="00E453E8">
        <w:t xml:space="preserve"> %  </w:t>
      </w:r>
      <w:r>
        <w:t xml:space="preserve">більше ніж  в 2022 </w:t>
      </w:r>
      <w:r w:rsidRPr="00E453E8">
        <w:t xml:space="preserve">році  </w:t>
      </w:r>
      <w:r>
        <w:t>966</w:t>
      </w:r>
      <w:r w:rsidRPr="00E453E8">
        <w:t xml:space="preserve"> тис. </w:t>
      </w:r>
      <w:r>
        <w:t xml:space="preserve">70 </w:t>
      </w:r>
      <w:r w:rsidRPr="00E453E8">
        <w:t>грн.</w:t>
      </w:r>
    </w:p>
    <w:p w:rsidR="00FB4C0A" w:rsidRPr="00E453E8" w:rsidRDefault="00FB4C0A" w:rsidP="00F14C5C">
      <w:pPr>
        <w:pStyle w:val="BodyText"/>
        <w:ind w:firstLine="709"/>
      </w:pPr>
      <w:r w:rsidRPr="00E453E8">
        <w:t xml:space="preserve">Присуджено до стягнення судового збору за рішеннями суду в Державний бюджет України – </w:t>
      </w:r>
      <w:r>
        <w:t>3961</w:t>
      </w:r>
      <w:r w:rsidRPr="00E453E8">
        <w:t xml:space="preserve"> грн. </w:t>
      </w:r>
    </w:p>
    <w:p w:rsidR="00FB4C0A" w:rsidRPr="00E453E8" w:rsidRDefault="00FB4C0A" w:rsidP="00120DBB">
      <w:pPr>
        <w:pStyle w:val="BodyText"/>
      </w:pPr>
    </w:p>
    <w:p w:rsidR="00FB4C0A" w:rsidRPr="00E453E8" w:rsidRDefault="00FB4C0A" w:rsidP="00120DBB">
      <w:pPr>
        <w:pStyle w:val="BodyText"/>
        <w:ind w:firstLine="709"/>
      </w:pPr>
      <w:r w:rsidRPr="00E453E8">
        <w:t>Згідно ст.ст. 5 та 8 Закону України «Про судовий збір» суд може зменшити розмір судового збору або звільнити від його сплати.</w:t>
      </w:r>
    </w:p>
    <w:p w:rsidR="00FB4C0A" w:rsidRDefault="00FB4C0A" w:rsidP="00F14C5C">
      <w:pPr>
        <w:pStyle w:val="BodyText"/>
        <w:ind w:firstLine="709"/>
        <w:rPr>
          <w:szCs w:val="28"/>
        </w:rPr>
      </w:pPr>
      <w:r w:rsidRPr="00E453E8">
        <w:t xml:space="preserve"> У </w:t>
      </w:r>
      <w:r w:rsidRPr="00E453E8">
        <w:rPr>
          <w:szCs w:val="28"/>
        </w:rPr>
        <w:t>20</w:t>
      </w:r>
      <w:r>
        <w:rPr>
          <w:szCs w:val="28"/>
        </w:rPr>
        <w:t>23</w:t>
      </w:r>
      <w:r w:rsidRPr="00E453E8">
        <w:rPr>
          <w:szCs w:val="28"/>
        </w:rPr>
        <w:t xml:space="preserve"> році позивачами було подано </w:t>
      </w:r>
      <w:r>
        <w:rPr>
          <w:szCs w:val="28"/>
        </w:rPr>
        <w:t>89</w:t>
      </w:r>
      <w:r w:rsidRPr="00E453E8">
        <w:rPr>
          <w:szCs w:val="28"/>
        </w:rPr>
        <w:t xml:space="preserve"> заяв (скарг), на суму </w:t>
      </w:r>
      <w:r>
        <w:rPr>
          <w:szCs w:val="28"/>
        </w:rPr>
        <w:t>92217</w:t>
      </w:r>
      <w:r w:rsidRPr="00E453E8">
        <w:rPr>
          <w:szCs w:val="28"/>
        </w:rPr>
        <w:t xml:space="preserve"> грн. при подачі яких застосовуються піл</w:t>
      </w:r>
      <w:r>
        <w:rPr>
          <w:szCs w:val="28"/>
        </w:rPr>
        <w:t>ьги щодо сплати судового збору.</w:t>
      </w:r>
    </w:p>
    <w:p w:rsidR="00FB4C0A" w:rsidRPr="00E453E8" w:rsidRDefault="00FB4C0A" w:rsidP="00F14C5C">
      <w:pPr>
        <w:pStyle w:val="BodyText"/>
        <w:ind w:firstLine="709"/>
        <w:rPr>
          <w:szCs w:val="28"/>
        </w:rPr>
      </w:pPr>
    </w:p>
    <w:p w:rsidR="00FB4C0A" w:rsidRDefault="00FB4C0A" w:rsidP="00F14C5C">
      <w:pPr>
        <w:tabs>
          <w:tab w:val="left" w:pos="1000"/>
        </w:tabs>
        <w:jc w:val="center"/>
        <w:rPr>
          <w:b/>
          <w:sz w:val="32"/>
          <w:szCs w:val="32"/>
        </w:rPr>
      </w:pPr>
      <w:r w:rsidRPr="00E453E8">
        <w:rPr>
          <w:b/>
          <w:sz w:val="32"/>
          <w:szCs w:val="32"/>
        </w:rPr>
        <w:t>ВИСНОВОК</w:t>
      </w:r>
    </w:p>
    <w:p w:rsidR="00FB4C0A" w:rsidRPr="00E453E8" w:rsidRDefault="00FB4C0A" w:rsidP="00F14C5C">
      <w:pPr>
        <w:tabs>
          <w:tab w:val="left" w:pos="1000"/>
        </w:tabs>
        <w:jc w:val="center"/>
        <w:rPr>
          <w:b/>
          <w:sz w:val="32"/>
          <w:szCs w:val="32"/>
        </w:rPr>
      </w:pPr>
    </w:p>
    <w:p w:rsidR="00FB4C0A" w:rsidRPr="002B30D3" w:rsidRDefault="00FB4C0A" w:rsidP="00231C31">
      <w:pPr>
        <w:ind w:firstLine="708"/>
        <w:jc w:val="both"/>
        <w:rPr>
          <w:b/>
        </w:rPr>
      </w:pPr>
      <w:r w:rsidRPr="002B30D3">
        <w:rPr>
          <w:b/>
        </w:rPr>
        <w:t xml:space="preserve">Проведений аналіз даних щодо здійснення судочинства Гайсинським районним судом Вінницької області свідчить про </w:t>
      </w:r>
      <w:r>
        <w:rPr>
          <w:b/>
        </w:rPr>
        <w:t>незначне зменшення</w:t>
      </w:r>
      <w:r w:rsidRPr="002B30D3">
        <w:rPr>
          <w:b/>
        </w:rPr>
        <w:t xml:space="preserve"> надходження справ і матеріалів на одного суддю</w:t>
      </w:r>
      <w:r>
        <w:rPr>
          <w:b/>
        </w:rPr>
        <w:t>.</w:t>
      </w:r>
    </w:p>
    <w:p w:rsidR="00FB4C0A" w:rsidRDefault="00FB4C0A" w:rsidP="00120DBB">
      <w:pPr>
        <w:ind w:left="360"/>
        <w:jc w:val="both"/>
      </w:pPr>
    </w:p>
    <w:p w:rsidR="00FB4C0A" w:rsidRPr="00E453E8" w:rsidRDefault="00FB4C0A" w:rsidP="00120DBB">
      <w:pPr>
        <w:ind w:left="360"/>
        <w:jc w:val="both"/>
      </w:pPr>
      <w:r w:rsidRPr="00E453E8">
        <w:t xml:space="preserve">    Розрахунок навантаження та розгляду  справ здійснювався на фактично працюючих суддів.</w:t>
      </w:r>
    </w:p>
    <w:p w:rsidR="00FB4C0A" w:rsidRPr="00E453E8" w:rsidRDefault="00FB4C0A" w:rsidP="00120DBB">
      <w:pPr>
        <w:jc w:val="both"/>
      </w:pPr>
    </w:p>
    <w:p w:rsidR="00FB4C0A" w:rsidRPr="00E453E8" w:rsidRDefault="00FB4C0A" w:rsidP="00120DBB">
      <w:pPr>
        <w:jc w:val="both"/>
      </w:pPr>
      <w:r w:rsidRPr="00E453E8">
        <w:tab/>
        <w:t xml:space="preserve">Також варто відмітити про </w:t>
      </w:r>
      <w:r>
        <w:t xml:space="preserve">зменшення </w:t>
      </w:r>
      <w:r w:rsidRPr="00E453E8">
        <w:t xml:space="preserve"> порівнянні з</w:t>
      </w:r>
      <w:r>
        <w:t xml:space="preserve"> 2022</w:t>
      </w:r>
      <w:r w:rsidRPr="00E453E8">
        <w:t xml:space="preserve"> рок</w:t>
      </w:r>
      <w:r>
        <w:t>ом, справ які розглянуті  у 2023</w:t>
      </w:r>
      <w:r w:rsidRPr="00E453E8">
        <w:t xml:space="preserve"> році понад строки:</w:t>
      </w:r>
    </w:p>
    <w:p w:rsidR="00FB4C0A" w:rsidRPr="00E453E8" w:rsidRDefault="00FB4C0A" w:rsidP="00120DBB">
      <w:pPr>
        <w:jc w:val="both"/>
      </w:pPr>
    </w:p>
    <w:tbl>
      <w:tblPr>
        <w:tblStyle w:val="TableGrid"/>
        <w:tblW w:w="0" w:type="auto"/>
        <w:tblInd w:w="108" w:type="dxa"/>
        <w:tblLook w:val="01E0"/>
      </w:tblPr>
      <w:tblGrid>
        <w:gridCol w:w="2284"/>
        <w:gridCol w:w="2393"/>
        <w:gridCol w:w="2393"/>
        <w:gridCol w:w="2290"/>
      </w:tblGrid>
      <w:tr w:rsidR="00FB4C0A" w:rsidRPr="00E453E8" w:rsidTr="0000170A">
        <w:tc>
          <w:tcPr>
            <w:tcW w:w="2284" w:type="dxa"/>
            <w:vAlign w:val="center"/>
          </w:tcPr>
          <w:p w:rsidR="00FB4C0A" w:rsidRPr="00E453E8" w:rsidRDefault="00FB4C0A" w:rsidP="00120DBB">
            <w:pPr>
              <w:jc w:val="both"/>
              <w:rPr>
                <w:b/>
                <w:sz w:val="20"/>
                <w:szCs w:val="20"/>
              </w:rPr>
            </w:pPr>
            <w:r w:rsidRPr="00E453E8">
              <w:rPr>
                <w:b/>
                <w:sz w:val="20"/>
                <w:szCs w:val="20"/>
              </w:rPr>
              <w:t>Справи і матеріали</w:t>
            </w:r>
          </w:p>
        </w:tc>
        <w:tc>
          <w:tcPr>
            <w:tcW w:w="2393" w:type="dxa"/>
            <w:vAlign w:val="center"/>
          </w:tcPr>
          <w:p w:rsidR="00FB4C0A" w:rsidRPr="00E453E8" w:rsidRDefault="00FB4C0A" w:rsidP="00120DBB">
            <w:pPr>
              <w:jc w:val="both"/>
              <w:rPr>
                <w:b/>
                <w:sz w:val="20"/>
                <w:szCs w:val="20"/>
              </w:rPr>
            </w:pPr>
            <w:r>
              <w:rPr>
                <w:b/>
                <w:sz w:val="20"/>
                <w:szCs w:val="20"/>
              </w:rPr>
              <w:t>За 2022</w:t>
            </w:r>
            <w:r w:rsidRPr="00E453E8">
              <w:rPr>
                <w:b/>
                <w:sz w:val="20"/>
                <w:szCs w:val="20"/>
              </w:rPr>
              <w:t xml:space="preserve"> рік</w:t>
            </w:r>
          </w:p>
        </w:tc>
        <w:tc>
          <w:tcPr>
            <w:tcW w:w="2393" w:type="dxa"/>
            <w:vAlign w:val="center"/>
          </w:tcPr>
          <w:p w:rsidR="00FB4C0A" w:rsidRPr="00E453E8" w:rsidRDefault="00FB4C0A" w:rsidP="00120DBB">
            <w:pPr>
              <w:jc w:val="both"/>
              <w:rPr>
                <w:b/>
                <w:sz w:val="20"/>
                <w:szCs w:val="20"/>
              </w:rPr>
            </w:pPr>
            <w:r>
              <w:rPr>
                <w:b/>
                <w:sz w:val="20"/>
                <w:szCs w:val="20"/>
              </w:rPr>
              <w:t>За 2023</w:t>
            </w:r>
            <w:r w:rsidRPr="00E453E8">
              <w:rPr>
                <w:b/>
                <w:sz w:val="20"/>
                <w:szCs w:val="20"/>
              </w:rPr>
              <w:t xml:space="preserve"> рік</w:t>
            </w:r>
          </w:p>
        </w:tc>
        <w:tc>
          <w:tcPr>
            <w:tcW w:w="2290" w:type="dxa"/>
            <w:vAlign w:val="center"/>
          </w:tcPr>
          <w:p w:rsidR="00FB4C0A" w:rsidRPr="00E453E8" w:rsidRDefault="00FB4C0A" w:rsidP="00120DBB">
            <w:pPr>
              <w:jc w:val="both"/>
              <w:rPr>
                <w:b/>
                <w:sz w:val="20"/>
                <w:szCs w:val="20"/>
              </w:rPr>
            </w:pPr>
            <w:r w:rsidRPr="00E453E8">
              <w:rPr>
                <w:b/>
                <w:sz w:val="20"/>
                <w:szCs w:val="20"/>
              </w:rPr>
              <w:t>Динаміка, %</w:t>
            </w:r>
          </w:p>
        </w:tc>
      </w:tr>
      <w:tr w:rsidR="00FB4C0A" w:rsidRPr="00E453E8" w:rsidTr="0000170A">
        <w:tc>
          <w:tcPr>
            <w:tcW w:w="2284" w:type="dxa"/>
            <w:vAlign w:val="center"/>
          </w:tcPr>
          <w:p w:rsidR="00FB4C0A" w:rsidRPr="00E453E8" w:rsidRDefault="00FB4C0A" w:rsidP="00120DBB">
            <w:pPr>
              <w:jc w:val="both"/>
              <w:rPr>
                <w:sz w:val="20"/>
                <w:szCs w:val="20"/>
              </w:rPr>
            </w:pPr>
            <w:r w:rsidRPr="00E453E8">
              <w:rPr>
                <w:sz w:val="20"/>
                <w:szCs w:val="20"/>
              </w:rPr>
              <w:t>Кримінального судочинства</w:t>
            </w:r>
          </w:p>
        </w:tc>
        <w:tc>
          <w:tcPr>
            <w:tcW w:w="2393" w:type="dxa"/>
            <w:vAlign w:val="center"/>
          </w:tcPr>
          <w:p w:rsidR="00FB4C0A" w:rsidRPr="00E453E8" w:rsidRDefault="00FB4C0A" w:rsidP="000C62BE">
            <w:pPr>
              <w:jc w:val="center"/>
              <w:rPr>
                <w:sz w:val="20"/>
                <w:szCs w:val="20"/>
              </w:rPr>
            </w:pPr>
            <w:r>
              <w:rPr>
                <w:sz w:val="20"/>
                <w:szCs w:val="20"/>
              </w:rPr>
              <w:t>156</w:t>
            </w:r>
          </w:p>
        </w:tc>
        <w:tc>
          <w:tcPr>
            <w:tcW w:w="2393" w:type="dxa"/>
            <w:vAlign w:val="center"/>
          </w:tcPr>
          <w:p w:rsidR="00FB4C0A" w:rsidRPr="00E453E8" w:rsidRDefault="00FB4C0A" w:rsidP="000C62BE">
            <w:pPr>
              <w:jc w:val="center"/>
              <w:rPr>
                <w:sz w:val="20"/>
                <w:szCs w:val="20"/>
              </w:rPr>
            </w:pPr>
            <w:r>
              <w:rPr>
                <w:sz w:val="20"/>
                <w:szCs w:val="20"/>
              </w:rPr>
              <w:t>137</w:t>
            </w:r>
          </w:p>
        </w:tc>
        <w:tc>
          <w:tcPr>
            <w:tcW w:w="2290" w:type="dxa"/>
            <w:vAlign w:val="center"/>
          </w:tcPr>
          <w:p w:rsidR="00FB4C0A" w:rsidRPr="00E453E8" w:rsidRDefault="00FB4C0A" w:rsidP="000C62BE">
            <w:pPr>
              <w:jc w:val="center"/>
              <w:rPr>
                <w:sz w:val="20"/>
                <w:szCs w:val="20"/>
              </w:rPr>
            </w:pPr>
            <w:r>
              <w:rPr>
                <w:sz w:val="20"/>
                <w:szCs w:val="20"/>
              </w:rPr>
              <w:t>87,82%</w:t>
            </w:r>
          </w:p>
        </w:tc>
      </w:tr>
      <w:tr w:rsidR="00FB4C0A" w:rsidRPr="00E453E8" w:rsidTr="0000170A">
        <w:tc>
          <w:tcPr>
            <w:tcW w:w="2284" w:type="dxa"/>
            <w:vAlign w:val="center"/>
          </w:tcPr>
          <w:p w:rsidR="00FB4C0A" w:rsidRPr="00E453E8" w:rsidRDefault="00FB4C0A" w:rsidP="00120DBB">
            <w:pPr>
              <w:jc w:val="both"/>
              <w:rPr>
                <w:sz w:val="20"/>
                <w:szCs w:val="20"/>
              </w:rPr>
            </w:pPr>
            <w:r w:rsidRPr="00E453E8">
              <w:rPr>
                <w:sz w:val="20"/>
                <w:szCs w:val="20"/>
              </w:rPr>
              <w:t>Адміністративного судочинства</w:t>
            </w:r>
          </w:p>
        </w:tc>
        <w:tc>
          <w:tcPr>
            <w:tcW w:w="2393" w:type="dxa"/>
            <w:vAlign w:val="center"/>
          </w:tcPr>
          <w:p w:rsidR="00FB4C0A" w:rsidRPr="00E453E8" w:rsidRDefault="00FB4C0A" w:rsidP="000C62BE">
            <w:pPr>
              <w:jc w:val="center"/>
              <w:rPr>
                <w:sz w:val="20"/>
                <w:szCs w:val="20"/>
              </w:rPr>
            </w:pPr>
            <w:r>
              <w:rPr>
                <w:sz w:val="20"/>
                <w:szCs w:val="20"/>
              </w:rPr>
              <w:t>10</w:t>
            </w:r>
          </w:p>
        </w:tc>
        <w:tc>
          <w:tcPr>
            <w:tcW w:w="2393" w:type="dxa"/>
            <w:vAlign w:val="center"/>
          </w:tcPr>
          <w:p w:rsidR="00FB4C0A" w:rsidRPr="00E453E8" w:rsidRDefault="00FB4C0A" w:rsidP="000C62BE">
            <w:pPr>
              <w:jc w:val="center"/>
              <w:rPr>
                <w:sz w:val="20"/>
                <w:szCs w:val="20"/>
              </w:rPr>
            </w:pPr>
            <w:r>
              <w:rPr>
                <w:sz w:val="20"/>
                <w:szCs w:val="20"/>
              </w:rPr>
              <w:t>18</w:t>
            </w:r>
          </w:p>
        </w:tc>
        <w:tc>
          <w:tcPr>
            <w:tcW w:w="2290" w:type="dxa"/>
            <w:vAlign w:val="center"/>
          </w:tcPr>
          <w:p w:rsidR="00FB4C0A" w:rsidRPr="00E453E8" w:rsidRDefault="00FB4C0A" w:rsidP="000C62BE">
            <w:pPr>
              <w:jc w:val="center"/>
              <w:rPr>
                <w:sz w:val="20"/>
                <w:szCs w:val="20"/>
              </w:rPr>
            </w:pPr>
            <w:r>
              <w:rPr>
                <w:sz w:val="20"/>
                <w:szCs w:val="20"/>
              </w:rPr>
              <w:t>180%</w:t>
            </w:r>
          </w:p>
        </w:tc>
      </w:tr>
      <w:tr w:rsidR="00FB4C0A" w:rsidRPr="00E453E8" w:rsidTr="0000170A">
        <w:tc>
          <w:tcPr>
            <w:tcW w:w="2284" w:type="dxa"/>
            <w:vAlign w:val="center"/>
          </w:tcPr>
          <w:p w:rsidR="00FB4C0A" w:rsidRPr="00E453E8" w:rsidRDefault="00FB4C0A" w:rsidP="00120DBB">
            <w:pPr>
              <w:jc w:val="both"/>
              <w:rPr>
                <w:sz w:val="20"/>
                <w:szCs w:val="20"/>
              </w:rPr>
            </w:pPr>
            <w:r w:rsidRPr="00E453E8">
              <w:rPr>
                <w:sz w:val="20"/>
                <w:szCs w:val="20"/>
              </w:rPr>
              <w:t>Цивільного судочинства</w:t>
            </w:r>
          </w:p>
        </w:tc>
        <w:tc>
          <w:tcPr>
            <w:tcW w:w="2393" w:type="dxa"/>
            <w:vAlign w:val="center"/>
          </w:tcPr>
          <w:p w:rsidR="00FB4C0A" w:rsidRPr="00E453E8" w:rsidRDefault="00FB4C0A" w:rsidP="000C62BE">
            <w:pPr>
              <w:jc w:val="center"/>
              <w:rPr>
                <w:sz w:val="20"/>
                <w:szCs w:val="20"/>
              </w:rPr>
            </w:pPr>
            <w:r>
              <w:rPr>
                <w:sz w:val="20"/>
                <w:szCs w:val="20"/>
              </w:rPr>
              <w:t>492</w:t>
            </w:r>
          </w:p>
        </w:tc>
        <w:tc>
          <w:tcPr>
            <w:tcW w:w="2393" w:type="dxa"/>
            <w:vAlign w:val="center"/>
          </w:tcPr>
          <w:p w:rsidR="00FB4C0A" w:rsidRPr="00E453E8" w:rsidRDefault="00FB4C0A" w:rsidP="000C62BE">
            <w:pPr>
              <w:jc w:val="center"/>
              <w:rPr>
                <w:sz w:val="20"/>
                <w:szCs w:val="20"/>
              </w:rPr>
            </w:pPr>
            <w:r>
              <w:rPr>
                <w:sz w:val="20"/>
                <w:szCs w:val="20"/>
              </w:rPr>
              <w:t>390</w:t>
            </w:r>
          </w:p>
        </w:tc>
        <w:tc>
          <w:tcPr>
            <w:tcW w:w="2290" w:type="dxa"/>
            <w:vAlign w:val="center"/>
          </w:tcPr>
          <w:p w:rsidR="00FB4C0A" w:rsidRPr="00E453E8" w:rsidRDefault="00FB4C0A" w:rsidP="000C62BE">
            <w:pPr>
              <w:jc w:val="center"/>
              <w:rPr>
                <w:sz w:val="20"/>
                <w:szCs w:val="20"/>
              </w:rPr>
            </w:pPr>
            <w:r>
              <w:rPr>
                <w:sz w:val="20"/>
                <w:szCs w:val="20"/>
              </w:rPr>
              <w:t>79,26%</w:t>
            </w:r>
          </w:p>
        </w:tc>
      </w:tr>
      <w:tr w:rsidR="00FB4C0A" w:rsidRPr="00E453E8" w:rsidTr="0000170A">
        <w:tc>
          <w:tcPr>
            <w:tcW w:w="2284" w:type="dxa"/>
            <w:vAlign w:val="center"/>
          </w:tcPr>
          <w:p w:rsidR="00FB4C0A" w:rsidRPr="00E453E8" w:rsidRDefault="00FB4C0A" w:rsidP="00120DBB">
            <w:pPr>
              <w:jc w:val="both"/>
              <w:rPr>
                <w:sz w:val="20"/>
                <w:szCs w:val="20"/>
              </w:rPr>
            </w:pPr>
            <w:r w:rsidRPr="00E453E8">
              <w:rPr>
                <w:sz w:val="20"/>
                <w:szCs w:val="20"/>
              </w:rPr>
              <w:t>Про адміністративні правопорушення</w:t>
            </w:r>
          </w:p>
        </w:tc>
        <w:tc>
          <w:tcPr>
            <w:tcW w:w="2393" w:type="dxa"/>
            <w:vAlign w:val="center"/>
          </w:tcPr>
          <w:p w:rsidR="00FB4C0A" w:rsidRPr="00E453E8" w:rsidRDefault="00FB4C0A" w:rsidP="000C62BE">
            <w:pPr>
              <w:jc w:val="center"/>
              <w:rPr>
                <w:sz w:val="20"/>
                <w:szCs w:val="20"/>
              </w:rPr>
            </w:pPr>
            <w:r>
              <w:rPr>
                <w:sz w:val="20"/>
                <w:szCs w:val="20"/>
              </w:rPr>
              <w:t>341</w:t>
            </w:r>
          </w:p>
        </w:tc>
        <w:tc>
          <w:tcPr>
            <w:tcW w:w="2393" w:type="dxa"/>
            <w:vAlign w:val="center"/>
          </w:tcPr>
          <w:p w:rsidR="00FB4C0A" w:rsidRPr="00E453E8" w:rsidRDefault="00FB4C0A" w:rsidP="000C62BE">
            <w:pPr>
              <w:jc w:val="center"/>
              <w:rPr>
                <w:sz w:val="20"/>
                <w:szCs w:val="20"/>
              </w:rPr>
            </w:pPr>
            <w:r>
              <w:rPr>
                <w:sz w:val="20"/>
                <w:szCs w:val="20"/>
              </w:rPr>
              <w:t>247</w:t>
            </w:r>
          </w:p>
        </w:tc>
        <w:tc>
          <w:tcPr>
            <w:tcW w:w="2290" w:type="dxa"/>
            <w:vAlign w:val="center"/>
          </w:tcPr>
          <w:p w:rsidR="00FB4C0A" w:rsidRPr="00E453E8" w:rsidRDefault="00FB4C0A" w:rsidP="000C62BE">
            <w:pPr>
              <w:jc w:val="center"/>
              <w:rPr>
                <w:sz w:val="20"/>
                <w:szCs w:val="20"/>
              </w:rPr>
            </w:pPr>
            <w:r>
              <w:rPr>
                <w:sz w:val="20"/>
                <w:szCs w:val="20"/>
              </w:rPr>
              <w:t>72,43%</w:t>
            </w:r>
          </w:p>
        </w:tc>
      </w:tr>
      <w:tr w:rsidR="00FB4C0A" w:rsidRPr="00E453E8" w:rsidTr="0000170A">
        <w:tc>
          <w:tcPr>
            <w:tcW w:w="2284" w:type="dxa"/>
            <w:vAlign w:val="center"/>
          </w:tcPr>
          <w:p w:rsidR="00FB4C0A" w:rsidRPr="00E453E8" w:rsidRDefault="00FB4C0A" w:rsidP="00120DBB">
            <w:pPr>
              <w:jc w:val="both"/>
              <w:rPr>
                <w:sz w:val="20"/>
                <w:szCs w:val="20"/>
              </w:rPr>
            </w:pPr>
            <w:r w:rsidRPr="00E453E8">
              <w:rPr>
                <w:sz w:val="20"/>
                <w:szCs w:val="20"/>
              </w:rPr>
              <w:t>ВСЬОГО</w:t>
            </w:r>
          </w:p>
        </w:tc>
        <w:tc>
          <w:tcPr>
            <w:tcW w:w="2393" w:type="dxa"/>
            <w:vAlign w:val="center"/>
          </w:tcPr>
          <w:p w:rsidR="00FB4C0A" w:rsidRPr="00E453E8" w:rsidRDefault="00FB4C0A" w:rsidP="000C62BE">
            <w:pPr>
              <w:jc w:val="center"/>
              <w:rPr>
                <w:sz w:val="20"/>
                <w:szCs w:val="20"/>
              </w:rPr>
            </w:pPr>
            <w:r>
              <w:rPr>
                <w:sz w:val="20"/>
                <w:szCs w:val="20"/>
              </w:rPr>
              <w:t>999</w:t>
            </w:r>
          </w:p>
        </w:tc>
        <w:tc>
          <w:tcPr>
            <w:tcW w:w="2393" w:type="dxa"/>
            <w:vAlign w:val="center"/>
          </w:tcPr>
          <w:p w:rsidR="00FB4C0A" w:rsidRPr="00E453E8" w:rsidRDefault="00FB4C0A" w:rsidP="000C62BE">
            <w:pPr>
              <w:jc w:val="center"/>
              <w:rPr>
                <w:sz w:val="20"/>
                <w:szCs w:val="20"/>
              </w:rPr>
            </w:pPr>
            <w:r>
              <w:rPr>
                <w:sz w:val="20"/>
                <w:szCs w:val="20"/>
              </w:rPr>
              <w:t>792</w:t>
            </w:r>
          </w:p>
        </w:tc>
        <w:tc>
          <w:tcPr>
            <w:tcW w:w="2290" w:type="dxa"/>
            <w:vAlign w:val="center"/>
          </w:tcPr>
          <w:p w:rsidR="00FB4C0A" w:rsidRPr="00E453E8" w:rsidRDefault="00FB4C0A" w:rsidP="00DE185E">
            <w:pPr>
              <w:jc w:val="center"/>
              <w:rPr>
                <w:sz w:val="20"/>
                <w:szCs w:val="20"/>
              </w:rPr>
            </w:pPr>
            <w:r>
              <w:rPr>
                <w:sz w:val="20"/>
                <w:szCs w:val="20"/>
              </w:rPr>
              <w:t>79,27%</w:t>
            </w:r>
          </w:p>
        </w:tc>
      </w:tr>
    </w:tbl>
    <w:p w:rsidR="00FB4C0A" w:rsidRPr="00E453E8" w:rsidRDefault="00FB4C0A" w:rsidP="00120DBB">
      <w:pPr>
        <w:jc w:val="both"/>
      </w:pPr>
    </w:p>
    <w:p w:rsidR="00FB4C0A" w:rsidRDefault="00FB4C0A" w:rsidP="00120DBB">
      <w:pPr>
        <w:jc w:val="both"/>
        <w:rPr>
          <w:b/>
        </w:rPr>
      </w:pPr>
      <w:r w:rsidRPr="00E453E8">
        <w:rPr>
          <w:b/>
        </w:rPr>
        <w:t xml:space="preserve"> </w:t>
      </w:r>
    </w:p>
    <w:p w:rsidR="00FB4C0A" w:rsidRDefault="00FB4C0A" w:rsidP="00120DBB">
      <w:pPr>
        <w:jc w:val="both"/>
        <w:rPr>
          <w:b/>
        </w:rPr>
      </w:pPr>
    </w:p>
    <w:p w:rsidR="00FB4C0A" w:rsidRDefault="00FB4C0A" w:rsidP="00120DBB">
      <w:pPr>
        <w:jc w:val="both"/>
        <w:rPr>
          <w:b/>
        </w:rPr>
      </w:pPr>
    </w:p>
    <w:p w:rsidR="00FB4C0A" w:rsidRDefault="00FB4C0A" w:rsidP="00120DBB">
      <w:pPr>
        <w:jc w:val="both"/>
        <w:rPr>
          <w:b/>
        </w:rPr>
      </w:pPr>
    </w:p>
    <w:p w:rsidR="00FB4C0A" w:rsidRPr="00E453E8" w:rsidRDefault="00FB4C0A" w:rsidP="00120DBB">
      <w:pPr>
        <w:jc w:val="both"/>
        <w:rPr>
          <w:b/>
        </w:rPr>
      </w:pPr>
    </w:p>
    <w:p w:rsidR="00FB4C0A" w:rsidRDefault="00FB4C0A" w:rsidP="00120DBB">
      <w:pPr>
        <w:ind w:firstLine="360"/>
        <w:jc w:val="both"/>
        <w:rPr>
          <w:b/>
        </w:rPr>
      </w:pPr>
      <w:r w:rsidRPr="00E453E8">
        <w:rPr>
          <w:b/>
        </w:rPr>
        <w:t xml:space="preserve"> </w:t>
      </w:r>
    </w:p>
    <w:p w:rsidR="00FB4C0A" w:rsidRDefault="00FB4C0A" w:rsidP="004C6E56">
      <w:pPr>
        <w:ind w:firstLine="360"/>
        <w:jc w:val="both"/>
        <w:rPr>
          <w:b/>
        </w:rPr>
      </w:pPr>
      <w:r>
        <w:rPr>
          <w:b/>
        </w:rPr>
        <w:t>Таблиця</w:t>
      </w:r>
      <w:r w:rsidRPr="00E453E8">
        <w:rPr>
          <w:b/>
        </w:rPr>
        <w:t xml:space="preserve"> судового навантаження в</w:t>
      </w:r>
      <w:r>
        <w:rPr>
          <w:b/>
        </w:rPr>
        <w:t xml:space="preserve"> 2023р. у порівнянні з 2022р.</w:t>
      </w:r>
      <w:r w:rsidRPr="00E453E8">
        <w:rPr>
          <w:b/>
        </w:rPr>
        <w:t xml:space="preserve">   </w:t>
      </w:r>
    </w:p>
    <w:p w:rsidR="00FB4C0A" w:rsidRPr="004C6E56" w:rsidRDefault="00FB4C0A" w:rsidP="004C6E56">
      <w:pPr>
        <w:ind w:firstLine="360"/>
        <w:jc w:val="both"/>
        <w:rPr>
          <w:b/>
        </w:rPr>
      </w:pPr>
      <w:r w:rsidRPr="00E453E8">
        <w:rPr>
          <w:b/>
        </w:rPr>
        <w:t xml:space="preserve">             </w:t>
      </w:r>
    </w:p>
    <w:p w:rsidR="00FB4C0A" w:rsidRDefault="00FB4C0A" w:rsidP="004C6E56">
      <w:pPr>
        <w:jc w:val="center"/>
        <w:rPr>
          <w:b/>
        </w:rPr>
      </w:pPr>
      <w:r w:rsidRPr="00E453E8">
        <w:rPr>
          <w:b/>
        </w:rPr>
        <w:t>Бондар</w:t>
      </w:r>
      <w:r>
        <w:rPr>
          <w:b/>
        </w:rPr>
        <w:t xml:space="preserve"> Оксана Вікторівна:</w:t>
      </w:r>
    </w:p>
    <w:p w:rsidR="00FB4C0A" w:rsidRDefault="00FB4C0A" w:rsidP="004C6E56">
      <w:pPr>
        <w:rPr>
          <w:b/>
        </w:rPr>
      </w:pPr>
      <w:r>
        <w:rPr>
          <w:b/>
        </w:rPr>
        <w:t xml:space="preserve">  2022р. – 1073 справи та матеріали.</w:t>
      </w:r>
    </w:p>
    <w:p w:rsidR="00FB4C0A" w:rsidRPr="00E453E8" w:rsidRDefault="00FB4C0A" w:rsidP="00120DBB">
      <w:pPr>
        <w:jc w:val="both"/>
        <w:rPr>
          <w:b/>
          <w:sz w:val="30"/>
          <w:szCs w:val="30"/>
          <w:u w:color="000000"/>
          <w:lang w:eastAsia="uk-UA"/>
        </w:rPr>
      </w:pPr>
      <w:r>
        <w:rPr>
          <w:b/>
        </w:rPr>
        <w:t xml:space="preserve">  </w:t>
      </w:r>
      <w:r w:rsidRPr="00E453E8">
        <w:rPr>
          <w:b/>
          <w:sz w:val="30"/>
          <w:szCs w:val="30"/>
          <w:u w:color="000000"/>
          <w:lang w:eastAsia="uk-UA"/>
        </w:rPr>
        <w:t>20</w:t>
      </w:r>
      <w:r>
        <w:rPr>
          <w:b/>
          <w:sz w:val="30"/>
          <w:szCs w:val="30"/>
          <w:u w:color="000000"/>
          <w:lang w:eastAsia="uk-UA"/>
        </w:rPr>
        <w:t>23р. - 1118 справ та матеріалів.</w:t>
      </w:r>
    </w:p>
    <w:tbl>
      <w:tblPr>
        <w:tblW w:w="100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3118"/>
        <w:gridCol w:w="2349"/>
        <w:gridCol w:w="2268"/>
        <w:gridCol w:w="2268"/>
      </w:tblGrid>
      <w:tr w:rsidR="00FB4C0A" w:rsidRPr="00E453E8" w:rsidTr="00B871A6">
        <w:trPr>
          <w:trHeight w:val="250"/>
        </w:trPr>
        <w:tc>
          <w:tcPr>
            <w:tcW w:w="311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B4C0A" w:rsidRPr="00E453E8" w:rsidRDefault="00FB4C0A" w:rsidP="00120DBB">
            <w:pPr>
              <w:spacing w:line="300" w:lineRule="atLeast"/>
              <w:jc w:val="both"/>
              <w:rPr>
                <w:sz w:val="20"/>
                <w:szCs w:val="20"/>
                <w:u w:color="000000"/>
                <w:lang w:eastAsia="uk-UA"/>
              </w:rPr>
            </w:pPr>
            <w:r w:rsidRPr="00E453E8">
              <w:rPr>
                <w:b/>
                <w:bCs/>
                <w:sz w:val="20"/>
                <w:szCs w:val="20"/>
                <w:u w:color="000000"/>
                <w:lang w:eastAsia="uk-UA"/>
              </w:rPr>
              <w:t>Вид судочинства</w:t>
            </w:r>
          </w:p>
        </w:tc>
        <w:tc>
          <w:tcPr>
            <w:tcW w:w="688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B4C0A" w:rsidRPr="00E453E8" w:rsidRDefault="00FB4C0A" w:rsidP="00120DBB">
            <w:pPr>
              <w:spacing w:line="300" w:lineRule="atLeast"/>
              <w:jc w:val="both"/>
              <w:rPr>
                <w:sz w:val="20"/>
                <w:szCs w:val="20"/>
                <w:u w:color="000000"/>
                <w:lang w:eastAsia="uk-UA"/>
              </w:rPr>
            </w:pPr>
            <w:r w:rsidRPr="00E453E8">
              <w:rPr>
                <w:b/>
                <w:bCs/>
                <w:sz w:val="20"/>
                <w:szCs w:val="20"/>
                <w:u w:color="000000"/>
                <w:lang w:eastAsia="uk-UA"/>
              </w:rPr>
              <w:t>Судове навантаження</w:t>
            </w:r>
          </w:p>
        </w:tc>
      </w:tr>
      <w:tr w:rsidR="00FB4C0A" w:rsidRPr="00E453E8" w:rsidTr="00B871A6">
        <w:trPr>
          <w:trHeight w:val="250"/>
        </w:trPr>
        <w:tc>
          <w:tcPr>
            <w:tcW w:w="3118" w:type="dxa"/>
            <w:vMerge/>
            <w:tcBorders>
              <w:top w:val="single" w:sz="4" w:space="0" w:color="000000"/>
              <w:left w:val="single" w:sz="4" w:space="0" w:color="000000"/>
              <w:bottom w:val="single" w:sz="4" w:space="0" w:color="000000"/>
              <w:right w:val="single" w:sz="4" w:space="0" w:color="000000"/>
            </w:tcBorders>
            <w:vAlign w:val="center"/>
          </w:tcPr>
          <w:p w:rsidR="00FB4C0A" w:rsidRPr="00E453E8" w:rsidRDefault="00FB4C0A" w:rsidP="00120DBB">
            <w:pPr>
              <w:jc w:val="both"/>
              <w:rPr>
                <w:sz w:val="20"/>
                <w:szCs w:val="20"/>
              </w:rPr>
            </w:pP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spacing w:line="300" w:lineRule="atLeast"/>
              <w:jc w:val="both"/>
              <w:rPr>
                <w:sz w:val="20"/>
                <w:szCs w:val="20"/>
                <w:u w:color="000000"/>
                <w:lang w:eastAsia="uk-UA"/>
              </w:rPr>
            </w:pPr>
            <w:r>
              <w:rPr>
                <w:b/>
                <w:bCs/>
                <w:sz w:val="20"/>
                <w:szCs w:val="20"/>
                <w:u w:color="000000"/>
                <w:lang w:eastAsia="uk-UA"/>
              </w:rPr>
              <w:t>2022</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spacing w:line="300" w:lineRule="atLeast"/>
              <w:jc w:val="both"/>
              <w:rPr>
                <w:sz w:val="20"/>
                <w:szCs w:val="20"/>
                <w:u w:color="000000"/>
                <w:lang w:eastAsia="uk-UA"/>
              </w:rPr>
            </w:pPr>
            <w:r>
              <w:rPr>
                <w:b/>
                <w:bCs/>
                <w:sz w:val="20"/>
                <w:szCs w:val="20"/>
                <w:u w:color="000000"/>
                <w:lang w:eastAsia="uk-UA"/>
              </w:rPr>
              <w:t>2023</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spacing w:line="300" w:lineRule="atLeast"/>
              <w:jc w:val="both"/>
              <w:rPr>
                <w:sz w:val="20"/>
                <w:szCs w:val="20"/>
                <w:u w:color="000000"/>
                <w:lang w:eastAsia="uk-UA"/>
              </w:rPr>
            </w:pPr>
            <w:r w:rsidRPr="00E453E8">
              <w:rPr>
                <w:b/>
                <w:bCs/>
                <w:sz w:val="20"/>
                <w:szCs w:val="20"/>
                <w:u w:color="000000"/>
                <w:lang w:eastAsia="uk-UA"/>
              </w:rPr>
              <w:t>динаміка</w:t>
            </w:r>
          </w:p>
        </w:tc>
      </w:tr>
      <w:tr w:rsidR="00FB4C0A" w:rsidRPr="00E453E8" w:rsidTr="00B871A6">
        <w:trPr>
          <w:trHeight w:val="477"/>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jc w:val="both"/>
              <w:rPr>
                <w:sz w:val="20"/>
                <w:szCs w:val="20"/>
                <w:u w:color="000000"/>
                <w:lang w:eastAsia="uk-UA"/>
              </w:rPr>
            </w:pPr>
            <w:r w:rsidRPr="00E453E8">
              <w:rPr>
                <w:b/>
                <w:bCs/>
                <w:sz w:val="20"/>
                <w:szCs w:val="20"/>
                <w:u w:color="000000"/>
                <w:lang w:eastAsia="uk-UA"/>
              </w:rPr>
              <w:t>Справи та матеріали кримінального судочинства</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A37DBB">
            <w:pPr>
              <w:pStyle w:val="11111"/>
              <w:pBdr>
                <w:top w:val="none" w:sz="0" w:space="0" w:color="auto"/>
                <w:left w:val="none" w:sz="0" w:space="0" w:color="auto"/>
                <w:bottom w:val="none" w:sz="0" w:space="0" w:color="auto"/>
                <w:right w:val="none" w:sz="0" w:space="0" w:color="auto"/>
                <w:bar w:val="none" w:sz="0" w:color="auto"/>
              </w:pBdr>
              <w:spacing w:line="360" w:lineRule="auto"/>
              <w:jc w:val="both"/>
            </w:pPr>
            <w:r>
              <w:t>31,31% (336)</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EB09ED">
            <w:pPr>
              <w:pStyle w:val="11111"/>
              <w:pBdr>
                <w:top w:val="none" w:sz="0" w:space="0" w:color="auto"/>
                <w:left w:val="none" w:sz="0" w:space="0" w:color="auto"/>
                <w:bottom w:val="none" w:sz="0" w:space="0" w:color="auto"/>
                <w:right w:val="none" w:sz="0" w:space="0" w:color="auto"/>
                <w:bar w:val="none" w:sz="0" w:color="auto"/>
              </w:pBdr>
              <w:spacing w:line="360" w:lineRule="auto"/>
              <w:jc w:val="both"/>
            </w:pPr>
            <w:r>
              <w:t>35,42% (396)</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B09ED" w:rsidRDefault="00FB4C0A" w:rsidP="00120DBB">
            <w:pPr>
              <w:pStyle w:val="BalloonText"/>
              <w:jc w:val="both"/>
              <w:rPr>
                <w:rFonts w:ascii="Times New Roman" w:hAnsi="Times New Roman" w:cs="Times New Roman"/>
                <w:sz w:val="20"/>
                <w:szCs w:val="20"/>
              </w:rPr>
            </w:pPr>
            <w:r>
              <w:rPr>
                <w:rFonts w:ascii="Times New Roman" w:hAnsi="Times New Roman" w:cs="Times New Roman"/>
                <w:sz w:val="20"/>
                <w:szCs w:val="20"/>
              </w:rPr>
              <w:t>+ 17,85</w:t>
            </w:r>
            <w:r w:rsidRPr="00EB09ED">
              <w:rPr>
                <w:rFonts w:ascii="Times New Roman" w:hAnsi="Times New Roman" w:cs="Times New Roman"/>
                <w:sz w:val="20"/>
                <w:szCs w:val="20"/>
              </w:rPr>
              <w:t xml:space="preserve">%    </w:t>
            </w:r>
          </w:p>
        </w:tc>
      </w:tr>
      <w:tr w:rsidR="00FB4C0A" w:rsidRPr="00E453E8" w:rsidTr="00B871A6">
        <w:trPr>
          <w:trHeight w:val="387"/>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jc w:val="both"/>
              <w:rPr>
                <w:sz w:val="20"/>
                <w:szCs w:val="20"/>
                <w:u w:color="000000"/>
                <w:lang w:eastAsia="uk-UA"/>
              </w:rPr>
            </w:pPr>
            <w:r w:rsidRPr="00E453E8">
              <w:rPr>
                <w:b/>
                <w:bCs/>
                <w:sz w:val="20"/>
                <w:szCs w:val="20"/>
                <w:u w:color="000000"/>
                <w:lang w:eastAsia="uk-UA"/>
              </w:rPr>
              <w:t>Справи та матеріали цивільного судочинства</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A37DBB">
            <w:pPr>
              <w:pStyle w:val="11111"/>
              <w:pBdr>
                <w:top w:val="none" w:sz="0" w:space="0" w:color="auto"/>
                <w:left w:val="none" w:sz="0" w:space="0" w:color="auto"/>
                <w:bottom w:val="none" w:sz="0" w:space="0" w:color="auto"/>
                <w:right w:val="none" w:sz="0" w:space="0" w:color="auto"/>
                <w:bar w:val="none" w:sz="0" w:color="auto"/>
              </w:pBdr>
              <w:jc w:val="both"/>
            </w:pPr>
            <w:r>
              <w:t>34,95% (375)</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pStyle w:val="11111"/>
              <w:pBdr>
                <w:top w:val="none" w:sz="0" w:space="0" w:color="auto"/>
                <w:left w:val="none" w:sz="0" w:space="0" w:color="auto"/>
                <w:bottom w:val="none" w:sz="0" w:space="0" w:color="auto"/>
                <w:right w:val="none" w:sz="0" w:space="0" w:color="auto"/>
                <w:bar w:val="none" w:sz="0" w:color="auto"/>
              </w:pBdr>
              <w:jc w:val="both"/>
            </w:pPr>
            <w:r>
              <w:t>33,81% (378)</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B09ED" w:rsidRDefault="00FB4C0A" w:rsidP="00120DBB">
            <w:pPr>
              <w:pStyle w:val="BalloonText"/>
              <w:jc w:val="both"/>
              <w:rPr>
                <w:rFonts w:ascii="Times New Roman" w:hAnsi="Times New Roman" w:cs="Times New Roman"/>
                <w:sz w:val="20"/>
                <w:szCs w:val="20"/>
              </w:rPr>
            </w:pPr>
            <w:r>
              <w:rPr>
                <w:rFonts w:ascii="Times New Roman" w:hAnsi="Times New Roman" w:cs="Times New Roman"/>
                <w:sz w:val="20"/>
                <w:szCs w:val="20"/>
              </w:rPr>
              <w:t>+</w:t>
            </w:r>
            <w:r w:rsidRPr="00EB09ED">
              <w:rPr>
                <w:rFonts w:ascii="Times New Roman" w:hAnsi="Times New Roman" w:cs="Times New Roman"/>
                <w:sz w:val="20"/>
                <w:szCs w:val="20"/>
              </w:rPr>
              <w:t xml:space="preserve"> </w:t>
            </w:r>
            <w:r>
              <w:rPr>
                <w:rFonts w:ascii="Times New Roman" w:hAnsi="Times New Roman" w:cs="Times New Roman"/>
                <w:sz w:val="20"/>
                <w:szCs w:val="20"/>
              </w:rPr>
              <w:t>0,8</w:t>
            </w:r>
            <w:r w:rsidRPr="00EB09ED">
              <w:rPr>
                <w:rFonts w:ascii="Times New Roman" w:hAnsi="Times New Roman" w:cs="Times New Roman"/>
                <w:sz w:val="20"/>
                <w:szCs w:val="20"/>
              </w:rPr>
              <w:t>%</w:t>
            </w:r>
          </w:p>
        </w:tc>
      </w:tr>
      <w:tr w:rsidR="00FB4C0A" w:rsidRPr="00E453E8" w:rsidTr="00B871A6">
        <w:trPr>
          <w:trHeight w:val="409"/>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jc w:val="both"/>
              <w:rPr>
                <w:sz w:val="20"/>
                <w:szCs w:val="20"/>
                <w:u w:color="000000"/>
                <w:lang w:eastAsia="uk-UA"/>
              </w:rPr>
            </w:pPr>
            <w:r w:rsidRPr="00E453E8">
              <w:rPr>
                <w:b/>
                <w:bCs/>
                <w:sz w:val="20"/>
                <w:szCs w:val="20"/>
                <w:u w:color="000000"/>
                <w:lang w:eastAsia="uk-UA"/>
              </w:rPr>
              <w:t>Справи та матеріали  адміністративного  судочинства</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A37DBB">
            <w:pPr>
              <w:pStyle w:val="11111"/>
              <w:pBdr>
                <w:top w:val="none" w:sz="0" w:space="0" w:color="auto"/>
                <w:left w:val="none" w:sz="0" w:space="0" w:color="auto"/>
                <w:bottom w:val="none" w:sz="0" w:space="0" w:color="auto"/>
                <w:right w:val="none" w:sz="0" w:space="0" w:color="auto"/>
                <w:bar w:val="none" w:sz="0" w:color="auto"/>
              </w:pBdr>
              <w:jc w:val="both"/>
            </w:pPr>
            <w:r>
              <w:t>0,18% (2)</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pStyle w:val="11111"/>
              <w:pBdr>
                <w:top w:val="none" w:sz="0" w:space="0" w:color="auto"/>
                <w:left w:val="none" w:sz="0" w:space="0" w:color="auto"/>
                <w:bottom w:val="none" w:sz="0" w:space="0" w:color="auto"/>
                <w:right w:val="none" w:sz="0" w:space="0" w:color="auto"/>
                <w:bar w:val="none" w:sz="0" w:color="auto"/>
              </w:pBdr>
              <w:jc w:val="both"/>
            </w:pPr>
            <w:r>
              <w:t>0,45 % (5)</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B09ED" w:rsidRDefault="00FB4C0A" w:rsidP="00120DBB">
            <w:pPr>
              <w:pStyle w:val="BalloonText"/>
              <w:jc w:val="both"/>
              <w:rPr>
                <w:rFonts w:ascii="Times New Roman" w:hAnsi="Times New Roman" w:cs="Times New Roman"/>
                <w:sz w:val="20"/>
                <w:szCs w:val="20"/>
              </w:rPr>
            </w:pPr>
            <w:r>
              <w:rPr>
                <w:rFonts w:ascii="Times New Roman" w:hAnsi="Times New Roman" w:cs="Times New Roman"/>
                <w:sz w:val="20"/>
                <w:szCs w:val="20"/>
              </w:rPr>
              <w:t>+ 1,5</w:t>
            </w:r>
            <w:r w:rsidRPr="00EB09ED">
              <w:rPr>
                <w:rFonts w:ascii="Times New Roman" w:hAnsi="Times New Roman" w:cs="Times New Roman"/>
                <w:sz w:val="20"/>
                <w:szCs w:val="20"/>
              </w:rPr>
              <w:t>%</w:t>
            </w:r>
          </w:p>
        </w:tc>
      </w:tr>
      <w:tr w:rsidR="00FB4C0A" w:rsidRPr="00E453E8" w:rsidTr="00B871A6">
        <w:trPr>
          <w:trHeight w:val="538"/>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jc w:val="both"/>
              <w:rPr>
                <w:b/>
                <w:bCs/>
                <w:sz w:val="20"/>
                <w:szCs w:val="20"/>
                <w:u w:color="000000"/>
                <w:lang w:eastAsia="uk-UA"/>
              </w:rPr>
            </w:pPr>
            <w:r w:rsidRPr="00E453E8">
              <w:rPr>
                <w:b/>
                <w:bCs/>
                <w:sz w:val="20"/>
                <w:szCs w:val="20"/>
                <w:u w:color="000000"/>
                <w:lang w:eastAsia="uk-UA"/>
              </w:rPr>
              <w:t>Справи та матеріали  про адміністративні правопорушення</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A37DBB">
            <w:pPr>
              <w:pStyle w:val="11111"/>
              <w:pBdr>
                <w:top w:val="none" w:sz="0" w:space="0" w:color="auto"/>
                <w:left w:val="none" w:sz="0" w:space="0" w:color="auto"/>
                <w:bottom w:val="none" w:sz="0" w:space="0" w:color="auto"/>
                <w:right w:val="none" w:sz="0" w:space="0" w:color="auto"/>
                <w:bar w:val="none" w:sz="0" w:color="auto"/>
              </w:pBdr>
              <w:jc w:val="both"/>
            </w:pPr>
            <w:r>
              <w:t>33,56% (360)</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pStyle w:val="11111"/>
              <w:pBdr>
                <w:top w:val="none" w:sz="0" w:space="0" w:color="auto"/>
                <w:left w:val="none" w:sz="0" w:space="0" w:color="auto"/>
                <w:bottom w:val="none" w:sz="0" w:space="0" w:color="auto"/>
                <w:right w:val="none" w:sz="0" w:space="0" w:color="auto"/>
                <w:bar w:val="none" w:sz="0" w:color="auto"/>
              </w:pBdr>
              <w:jc w:val="both"/>
            </w:pPr>
            <w:r>
              <w:t>30,32% (339)</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B09ED" w:rsidRDefault="00FB4C0A" w:rsidP="00120DBB">
            <w:pPr>
              <w:pStyle w:val="BalloonText"/>
              <w:jc w:val="both"/>
              <w:rPr>
                <w:rFonts w:ascii="Times New Roman" w:hAnsi="Times New Roman" w:cs="Times New Roman"/>
                <w:sz w:val="20"/>
                <w:szCs w:val="20"/>
              </w:rPr>
            </w:pPr>
            <w:r>
              <w:rPr>
                <w:rFonts w:ascii="Times New Roman" w:hAnsi="Times New Roman" w:cs="Times New Roman"/>
                <w:sz w:val="20"/>
                <w:szCs w:val="20"/>
              </w:rPr>
              <w:t>- 5,83</w:t>
            </w:r>
            <w:r w:rsidRPr="00EB09ED">
              <w:rPr>
                <w:rFonts w:ascii="Times New Roman" w:hAnsi="Times New Roman" w:cs="Times New Roman"/>
                <w:sz w:val="20"/>
                <w:szCs w:val="20"/>
              </w:rPr>
              <w:t>%</w:t>
            </w:r>
          </w:p>
        </w:tc>
      </w:tr>
      <w:tr w:rsidR="00FB4C0A" w:rsidRPr="00E453E8" w:rsidTr="00B871A6">
        <w:trPr>
          <w:trHeight w:val="395"/>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jc w:val="both"/>
              <w:rPr>
                <w:sz w:val="20"/>
                <w:szCs w:val="20"/>
                <w:u w:color="000000"/>
                <w:lang w:eastAsia="uk-UA"/>
              </w:rPr>
            </w:pPr>
            <w:r w:rsidRPr="00E453E8">
              <w:rPr>
                <w:b/>
                <w:bCs/>
                <w:sz w:val="20"/>
                <w:szCs w:val="20"/>
                <w:u w:color="000000"/>
                <w:lang w:eastAsia="uk-UA"/>
              </w:rPr>
              <w:t>Загальний показник</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A37DBB">
            <w:pPr>
              <w:pStyle w:val="11111"/>
              <w:pBdr>
                <w:top w:val="none" w:sz="0" w:space="0" w:color="auto"/>
                <w:left w:val="none" w:sz="0" w:space="0" w:color="auto"/>
                <w:bottom w:val="none" w:sz="0" w:space="0" w:color="auto"/>
                <w:right w:val="none" w:sz="0" w:space="0" w:color="auto"/>
                <w:bar w:val="none" w:sz="0" w:color="auto"/>
              </w:pBdr>
              <w:jc w:val="both"/>
            </w:pPr>
            <w:r>
              <w:t>100% (1073)</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pStyle w:val="11111"/>
              <w:pBdr>
                <w:top w:val="none" w:sz="0" w:space="0" w:color="auto"/>
                <w:left w:val="none" w:sz="0" w:space="0" w:color="auto"/>
                <w:bottom w:val="none" w:sz="0" w:space="0" w:color="auto"/>
                <w:right w:val="none" w:sz="0" w:space="0" w:color="auto"/>
                <w:bar w:val="none" w:sz="0" w:color="auto"/>
              </w:pBdr>
              <w:jc w:val="both"/>
            </w:pPr>
            <w:r>
              <w:t>100% (1118)</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B09ED" w:rsidRDefault="00FB4C0A" w:rsidP="00120DBB">
            <w:pPr>
              <w:pStyle w:val="BalloonText"/>
              <w:jc w:val="both"/>
              <w:rPr>
                <w:rFonts w:ascii="Times New Roman" w:hAnsi="Times New Roman" w:cs="Times New Roman"/>
                <w:sz w:val="20"/>
                <w:szCs w:val="20"/>
              </w:rPr>
            </w:pPr>
            <w:r>
              <w:rPr>
                <w:rFonts w:ascii="Times New Roman" w:hAnsi="Times New Roman" w:cs="Times New Roman"/>
                <w:sz w:val="20"/>
                <w:szCs w:val="20"/>
              </w:rPr>
              <w:t>+4,19</w:t>
            </w:r>
            <w:r w:rsidRPr="00EB09ED">
              <w:rPr>
                <w:rFonts w:ascii="Times New Roman" w:hAnsi="Times New Roman" w:cs="Times New Roman"/>
                <w:sz w:val="20"/>
                <w:szCs w:val="20"/>
              </w:rPr>
              <w:t>%</w:t>
            </w:r>
          </w:p>
        </w:tc>
      </w:tr>
    </w:tbl>
    <w:p w:rsidR="00FB4C0A" w:rsidRPr="00E453E8" w:rsidRDefault="00FB4C0A" w:rsidP="00120DBB">
      <w:pPr>
        <w:ind w:firstLine="708"/>
        <w:jc w:val="both"/>
      </w:pPr>
    </w:p>
    <w:p w:rsidR="00FB4C0A" w:rsidRDefault="00FB4C0A" w:rsidP="004C6E56">
      <w:pPr>
        <w:ind w:firstLine="708"/>
        <w:jc w:val="both"/>
      </w:pPr>
      <w:r w:rsidRPr="00E453E8">
        <w:t>Середньомісяч</w:t>
      </w:r>
      <w:r>
        <w:t xml:space="preserve">не навантаження </w:t>
      </w:r>
      <w:r w:rsidRPr="00E453E8">
        <w:t xml:space="preserve">судді </w:t>
      </w:r>
      <w:r w:rsidRPr="00E453E8">
        <w:rPr>
          <w:b/>
        </w:rPr>
        <w:t>Бондар О.В</w:t>
      </w:r>
      <w:r w:rsidRPr="00E453E8">
        <w:t xml:space="preserve">. з попереднім періодом </w:t>
      </w:r>
      <w:r w:rsidRPr="0070787C">
        <w:rPr>
          <w:b/>
        </w:rPr>
        <w:t>збільшилось</w:t>
      </w:r>
      <w:r>
        <w:rPr>
          <w:b/>
        </w:rPr>
        <w:t xml:space="preserve"> на  4,19</w:t>
      </w:r>
      <w:r w:rsidRPr="00E453E8">
        <w:rPr>
          <w:b/>
        </w:rPr>
        <w:t>%</w:t>
      </w:r>
      <w:r>
        <w:rPr>
          <w:b/>
        </w:rPr>
        <w:t>.</w:t>
      </w:r>
      <w:r w:rsidRPr="00E453E8">
        <w:rPr>
          <w:b/>
        </w:rPr>
        <w:t xml:space="preserve"> </w:t>
      </w:r>
      <w:r w:rsidRPr="00E453E8">
        <w:t xml:space="preserve"> </w:t>
      </w:r>
    </w:p>
    <w:p w:rsidR="00FB4C0A" w:rsidRDefault="00FB4C0A" w:rsidP="004C6E56">
      <w:pPr>
        <w:ind w:firstLine="708"/>
        <w:jc w:val="both"/>
      </w:pPr>
      <w:r w:rsidRPr="00E453E8">
        <w:t xml:space="preserve"> </w:t>
      </w:r>
    </w:p>
    <w:p w:rsidR="00FB4C0A" w:rsidRDefault="00FB4C0A" w:rsidP="004C6E56">
      <w:pPr>
        <w:jc w:val="center"/>
        <w:rPr>
          <w:b/>
        </w:rPr>
      </w:pPr>
      <w:r w:rsidRPr="00E453E8">
        <w:rPr>
          <w:b/>
        </w:rPr>
        <w:t>Дєдов Сергій Миколайович</w:t>
      </w:r>
      <w:r>
        <w:rPr>
          <w:b/>
        </w:rPr>
        <w:t>:</w:t>
      </w:r>
    </w:p>
    <w:p w:rsidR="00FB4C0A" w:rsidRDefault="00FB4C0A" w:rsidP="00120DBB">
      <w:pPr>
        <w:jc w:val="both"/>
        <w:rPr>
          <w:b/>
          <w:sz w:val="30"/>
          <w:szCs w:val="30"/>
          <w:u w:color="000000"/>
          <w:lang w:eastAsia="uk-UA"/>
        </w:rPr>
      </w:pPr>
      <w:r>
        <w:rPr>
          <w:b/>
          <w:sz w:val="30"/>
          <w:szCs w:val="30"/>
          <w:u w:color="000000"/>
          <w:lang w:eastAsia="uk-UA"/>
        </w:rPr>
        <w:t>2022р. – 1030 справ та матеріалів.</w:t>
      </w:r>
    </w:p>
    <w:p w:rsidR="00FB4C0A" w:rsidRPr="00E453E8" w:rsidRDefault="00FB4C0A" w:rsidP="00120DBB">
      <w:pPr>
        <w:jc w:val="both"/>
      </w:pPr>
      <w:r>
        <w:rPr>
          <w:b/>
          <w:sz w:val="30"/>
          <w:szCs w:val="30"/>
          <w:u w:color="000000"/>
          <w:lang w:eastAsia="uk-UA"/>
        </w:rPr>
        <w:t>2023р.</w:t>
      </w:r>
      <w:r w:rsidRPr="00E453E8">
        <w:rPr>
          <w:b/>
          <w:sz w:val="30"/>
          <w:szCs w:val="30"/>
          <w:u w:color="000000"/>
          <w:lang w:eastAsia="uk-UA"/>
        </w:rPr>
        <w:t xml:space="preserve"> -  </w:t>
      </w:r>
      <w:r>
        <w:rPr>
          <w:b/>
        </w:rPr>
        <w:t>1083 справи та матеріали.</w:t>
      </w:r>
    </w:p>
    <w:tbl>
      <w:tblPr>
        <w:tblW w:w="100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3118"/>
        <w:gridCol w:w="2349"/>
        <w:gridCol w:w="2268"/>
        <w:gridCol w:w="2268"/>
      </w:tblGrid>
      <w:tr w:rsidR="00FB4C0A" w:rsidRPr="00E453E8" w:rsidTr="00B871A6">
        <w:trPr>
          <w:trHeight w:val="250"/>
        </w:trPr>
        <w:tc>
          <w:tcPr>
            <w:tcW w:w="311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B4C0A" w:rsidRPr="00E453E8" w:rsidRDefault="00FB4C0A" w:rsidP="00120DBB">
            <w:pPr>
              <w:spacing w:line="300" w:lineRule="atLeast"/>
              <w:jc w:val="both"/>
              <w:rPr>
                <w:sz w:val="20"/>
                <w:szCs w:val="20"/>
                <w:u w:color="000000"/>
                <w:lang w:eastAsia="uk-UA"/>
              </w:rPr>
            </w:pPr>
            <w:r w:rsidRPr="00E453E8">
              <w:rPr>
                <w:b/>
                <w:bCs/>
                <w:sz w:val="20"/>
                <w:szCs w:val="20"/>
                <w:u w:color="000000"/>
                <w:lang w:eastAsia="uk-UA"/>
              </w:rPr>
              <w:t>Вид судочинства</w:t>
            </w:r>
          </w:p>
        </w:tc>
        <w:tc>
          <w:tcPr>
            <w:tcW w:w="688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B4C0A" w:rsidRPr="00E453E8" w:rsidRDefault="00FB4C0A" w:rsidP="00120DBB">
            <w:pPr>
              <w:spacing w:line="300" w:lineRule="atLeast"/>
              <w:jc w:val="both"/>
              <w:rPr>
                <w:sz w:val="20"/>
                <w:szCs w:val="20"/>
                <w:u w:color="000000"/>
                <w:lang w:eastAsia="uk-UA"/>
              </w:rPr>
            </w:pPr>
            <w:r w:rsidRPr="00E453E8">
              <w:rPr>
                <w:b/>
                <w:bCs/>
                <w:sz w:val="20"/>
                <w:szCs w:val="20"/>
                <w:u w:color="000000"/>
                <w:lang w:eastAsia="uk-UA"/>
              </w:rPr>
              <w:t>Судове навантаження</w:t>
            </w:r>
          </w:p>
        </w:tc>
      </w:tr>
      <w:tr w:rsidR="00FB4C0A" w:rsidRPr="00E453E8" w:rsidTr="00B871A6">
        <w:trPr>
          <w:trHeight w:val="250"/>
        </w:trPr>
        <w:tc>
          <w:tcPr>
            <w:tcW w:w="3118" w:type="dxa"/>
            <w:vMerge/>
            <w:tcBorders>
              <w:top w:val="single" w:sz="4" w:space="0" w:color="000000"/>
              <w:left w:val="single" w:sz="4" w:space="0" w:color="000000"/>
              <w:bottom w:val="single" w:sz="4" w:space="0" w:color="000000"/>
              <w:right w:val="single" w:sz="4" w:space="0" w:color="000000"/>
            </w:tcBorders>
            <w:vAlign w:val="center"/>
          </w:tcPr>
          <w:p w:rsidR="00FB4C0A" w:rsidRPr="00E453E8" w:rsidRDefault="00FB4C0A" w:rsidP="00120DBB">
            <w:pPr>
              <w:jc w:val="both"/>
              <w:rPr>
                <w:sz w:val="20"/>
                <w:szCs w:val="20"/>
              </w:rPr>
            </w:pP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spacing w:line="300" w:lineRule="atLeast"/>
              <w:jc w:val="both"/>
              <w:rPr>
                <w:sz w:val="20"/>
                <w:szCs w:val="20"/>
                <w:u w:color="000000"/>
                <w:lang w:eastAsia="uk-UA"/>
              </w:rPr>
            </w:pPr>
            <w:r w:rsidRPr="00E453E8">
              <w:rPr>
                <w:b/>
                <w:bCs/>
                <w:sz w:val="20"/>
                <w:szCs w:val="20"/>
                <w:u w:color="000000"/>
                <w:lang w:eastAsia="uk-UA"/>
              </w:rPr>
              <w:t>20</w:t>
            </w:r>
            <w:r>
              <w:rPr>
                <w:b/>
                <w:bCs/>
                <w:sz w:val="20"/>
                <w:szCs w:val="20"/>
                <w:u w:color="000000"/>
                <w:lang w:eastAsia="uk-UA"/>
              </w:rPr>
              <w:t>22</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spacing w:line="300" w:lineRule="atLeast"/>
              <w:jc w:val="both"/>
              <w:rPr>
                <w:sz w:val="20"/>
                <w:szCs w:val="20"/>
                <w:u w:color="000000"/>
                <w:lang w:eastAsia="uk-UA"/>
              </w:rPr>
            </w:pPr>
            <w:r w:rsidRPr="00E453E8">
              <w:rPr>
                <w:b/>
                <w:bCs/>
                <w:sz w:val="20"/>
                <w:szCs w:val="20"/>
                <w:u w:color="000000"/>
                <w:lang w:eastAsia="uk-UA"/>
              </w:rPr>
              <w:t>20</w:t>
            </w:r>
            <w:r>
              <w:rPr>
                <w:b/>
                <w:bCs/>
                <w:sz w:val="20"/>
                <w:szCs w:val="20"/>
                <w:u w:color="000000"/>
                <w:lang w:eastAsia="uk-UA"/>
              </w:rPr>
              <w:t>23</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spacing w:line="300" w:lineRule="atLeast"/>
              <w:jc w:val="both"/>
              <w:rPr>
                <w:sz w:val="20"/>
                <w:szCs w:val="20"/>
                <w:u w:color="000000"/>
                <w:lang w:eastAsia="uk-UA"/>
              </w:rPr>
            </w:pPr>
            <w:r w:rsidRPr="00E453E8">
              <w:rPr>
                <w:b/>
                <w:bCs/>
                <w:sz w:val="20"/>
                <w:szCs w:val="20"/>
                <w:u w:color="000000"/>
                <w:lang w:eastAsia="uk-UA"/>
              </w:rPr>
              <w:t>динаміка</w:t>
            </w:r>
          </w:p>
        </w:tc>
      </w:tr>
      <w:tr w:rsidR="00FB4C0A" w:rsidRPr="00E453E8" w:rsidTr="00B871A6">
        <w:trPr>
          <w:trHeight w:val="477"/>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jc w:val="both"/>
              <w:rPr>
                <w:sz w:val="20"/>
                <w:szCs w:val="20"/>
                <w:u w:color="000000"/>
                <w:lang w:eastAsia="uk-UA"/>
              </w:rPr>
            </w:pPr>
            <w:r w:rsidRPr="00E453E8">
              <w:rPr>
                <w:b/>
                <w:bCs/>
                <w:sz w:val="20"/>
                <w:szCs w:val="20"/>
                <w:u w:color="000000"/>
                <w:lang w:eastAsia="uk-UA"/>
              </w:rPr>
              <w:t>Справи та матеріали кримінального судочинства</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A37DBB">
            <w:pPr>
              <w:pStyle w:val="11111"/>
              <w:pBdr>
                <w:top w:val="none" w:sz="0" w:space="0" w:color="auto"/>
                <w:left w:val="none" w:sz="0" w:space="0" w:color="auto"/>
                <w:bottom w:val="none" w:sz="0" w:space="0" w:color="auto"/>
                <w:right w:val="none" w:sz="0" w:space="0" w:color="auto"/>
                <w:bar w:val="none" w:sz="0" w:color="auto"/>
              </w:pBdr>
              <w:jc w:val="both"/>
            </w:pPr>
            <w:r>
              <w:t>28,55% (294)</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F25F38">
            <w:pPr>
              <w:pStyle w:val="11111"/>
              <w:pBdr>
                <w:top w:val="none" w:sz="0" w:space="0" w:color="auto"/>
                <w:left w:val="none" w:sz="0" w:space="0" w:color="auto"/>
                <w:bottom w:val="none" w:sz="0" w:space="0" w:color="auto"/>
                <w:right w:val="none" w:sz="0" w:space="0" w:color="auto"/>
                <w:bar w:val="none" w:sz="0" w:color="auto"/>
              </w:pBdr>
              <w:jc w:val="both"/>
            </w:pPr>
            <w:r>
              <w:t>32,87% (356)</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376B79" w:rsidRDefault="00FB4C0A" w:rsidP="00120DBB">
            <w:pPr>
              <w:pStyle w:val="BalloonText"/>
              <w:jc w:val="both"/>
              <w:rPr>
                <w:rFonts w:ascii="Times New Roman" w:hAnsi="Times New Roman" w:cs="Times New Roman"/>
                <w:sz w:val="20"/>
                <w:szCs w:val="20"/>
              </w:rPr>
            </w:pPr>
            <w:r>
              <w:rPr>
                <w:rFonts w:ascii="Times New Roman" w:hAnsi="Times New Roman" w:cs="Times New Roman"/>
                <w:sz w:val="20"/>
                <w:szCs w:val="20"/>
              </w:rPr>
              <w:t>+ 21,08%</w:t>
            </w:r>
          </w:p>
        </w:tc>
      </w:tr>
      <w:tr w:rsidR="00FB4C0A" w:rsidRPr="00E453E8" w:rsidTr="00B871A6">
        <w:trPr>
          <w:trHeight w:val="387"/>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jc w:val="both"/>
              <w:rPr>
                <w:sz w:val="20"/>
                <w:szCs w:val="20"/>
                <w:u w:color="000000"/>
                <w:lang w:eastAsia="uk-UA"/>
              </w:rPr>
            </w:pPr>
            <w:r w:rsidRPr="00E453E8">
              <w:rPr>
                <w:b/>
                <w:bCs/>
                <w:sz w:val="20"/>
                <w:szCs w:val="20"/>
                <w:u w:color="000000"/>
                <w:lang w:eastAsia="uk-UA"/>
              </w:rPr>
              <w:t>Справи та матеріали цивільного судочинства</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A37DBB">
            <w:pPr>
              <w:pStyle w:val="11111"/>
              <w:pBdr>
                <w:top w:val="none" w:sz="0" w:space="0" w:color="auto"/>
                <w:left w:val="none" w:sz="0" w:space="0" w:color="auto"/>
                <w:bottom w:val="none" w:sz="0" w:space="0" w:color="auto"/>
                <w:right w:val="none" w:sz="0" w:space="0" w:color="auto"/>
                <w:bar w:val="none" w:sz="0" w:color="auto"/>
              </w:pBdr>
              <w:jc w:val="both"/>
            </w:pPr>
            <w:r>
              <w:t>30,78%  (317)</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pStyle w:val="11111"/>
              <w:pBdr>
                <w:top w:val="none" w:sz="0" w:space="0" w:color="auto"/>
                <w:left w:val="none" w:sz="0" w:space="0" w:color="auto"/>
                <w:bottom w:val="none" w:sz="0" w:space="0" w:color="auto"/>
                <w:right w:val="none" w:sz="0" w:space="0" w:color="auto"/>
                <w:bar w:val="none" w:sz="0" w:color="auto"/>
              </w:pBdr>
              <w:jc w:val="both"/>
            </w:pPr>
            <w:r>
              <w:t>36,19% (392)</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376B79" w:rsidRDefault="00FB4C0A" w:rsidP="00120DBB">
            <w:pPr>
              <w:pStyle w:val="BalloonText"/>
              <w:jc w:val="both"/>
              <w:rPr>
                <w:rFonts w:ascii="Times New Roman" w:hAnsi="Times New Roman" w:cs="Times New Roman"/>
                <w:sz w:val="20"/>
                <w:szCs w:val="20"/>
              </w:rPr>
            </w:pPr>
            <w:r>
              <w:rPr>
                <w:rFonts w:ascii="Times New Roman" w:hAnsi="Times New Roman" w:cs="Times New Roman"/>
                <w:sz w:val="20"/>
                <w:szCs w:val="20"/>
              </w:rPr>
              <w:t>+ 23,65%</w:t>
            </w:r>
          </w:p>
        </w:tc>
      </w:tr>
      <w:tr w:rsidR="00FB4C0A" w:rsidRPr="00E453E8" w:rsidTr="00B871A6">
        <w:trPr>
          <w:trHeight w:val="409"/>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jc w:val="both"/>
              <w:rPr>
                <w:sz w:val="20"/>
                <w:szCs w:val="20"/>
                <w:u w:color="000000"/>
                <w:lang w:eastAsia="uk-UA"/>
              </w:rPr>
            </w:pPr>
            <w:r w:rsidRPr="00E453E8">
              <w:rPr>
                <w:b/>
                <w:bCs/>
                <w:sz w:val="20"/>
                <w:szCs w:val="20"/>
                <w:u w:color="000000"/>
                <w:lang w:eastAsia="uk-UA"/>
              </w:rPr>
              <w:t>Справи та матеріали адміністративного судочинства</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A37DBB">
            <w:pPr>
              <w:pStyle w:val="11111"/>
              <w:pBdr>
                <w:top w:val="none" w:sz="0" w:space="0" w:color="auto"/>
                <w:left w:val="none" w:sz="0" w:space="0" w:color="auto"/>
                <w:bottom w:val="none" w:sz="0" w:space="0" w:color="auto"/>
                <w:right w:val="none" w:sz="0" w:space="0" w:color="auto"/>
                <w:bar w:val="none" w:sz="0" w:color="auto"/>
              </w:pBdr>
              <w:jc w:val="both"/>
            </w:pPr>
            <w:r>
              <w:t>0,87%  (9)</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pStyle w:val="11111"/>
              <w:pBdr>
                <w:top w:val="none" w:sz="0" w:space="0" w:color="auto"/>
                <w:left w:val="none" w:sz="0" w:space="0" w:color="auto"/>
                <w:bottom w:val="none" w:sz="0" w:space="0" w:color="auto"/>
                <w:right w:val="none" w:sz="0" w:space="0" w:color="auto"/>
                <w:bar w:val="none" w:sz="0" w:color="auto"/>
              </w:pBdr>
              <w:jc w:val="both"/>
            </w:pPr>
            <w:r>
              <w:t>0,94% (10)</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376B79" w:rsidRDefault="00FB4C0A" w:rsidP="00120DBB">
            <w:pPr>
              <w:pStyle w:val="BalloonText"/>
              <w:jc w:val="both"/>
              <w:rPr>
                <w:rFonts w:ascii="Times New Roman" w:hAnsi="Times New Roman" w:cs="Times New Roman"/>
                <w:sz w:val="20"/>
                <w:szCs w:val="20"/>
              </w:rPr>
            </w:pPr>
            <w:r w:rsidRPr="00376B79">
              <w:rPr>
                <w:rFonts w:ascii="Times New Roman" w:hAnsi="Times New Roman" w:cs="Times New Roman"/>
                <w:sz w:val="20"/>
                <w:szCs w:val="20"/>
              </w:rPr>
              <w:t xml:space="preserve"> </w:t>
            </w:r>
            <w:r>
              <w:rPr>
                <w:rFonts w:ascii="Times New Roman" w:hAnsi="Times New Roman" w:cs="Times New Roman"/>
                <w:sz w:val="20"/>
                <w:szCs w:val="20"/>
              </w:rPr>
              <w:t>+ 11,11%</w:t>
            </w:r>
          </w:p>
        </w:tc>
      </w:tr>
      <w:tr w:rsidR="00FB4C0A" w:rsidRPr="00E453E8" w:rsidTr="00B871A6">
        <w:trPr>
          <w:trHeight w:val="538"/>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jc w:val="both"/>
              <w:rPr>
                <w:b/>
                <w:bCs/>
                <w:sz w:val="20"/>
                <w:szCs w:val="20"/>
                <w:u w:color="000000"/>
                <w:lang w:eastAsia="uk-UA"/>
              </w:rPr>
            </w:pPr>
            <w:r w:rsidRPr="00E453E8">
              <w:rPr>
                <w:b/>
                <w:bCs/>
                <w:sz w:val="20"/>
                <w:szCs w:val="20"/>
                <w:u w:color="000000"/>
                <w:lang w:eastAsia="uk-UA"/>
              </w:rPr>
              <w:t>Справи та матеріали  про адміністративні правопорушення</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A37DBB">
            <w:pPr>
              <w:pStyle w:val="11111"/>
              <w:pBdr>
                <w:top w:val="none" w:sz="0" w:space="0" w:color="auto"/>
                <w:left w:val="none" w:sz="0" w:space="0" w:color="auto"/>
                <w:bottom w:val="none" w:sz="0" w:space="0" w:color="auto"/>
                <w:right w:val="none" w:sz="0" w:space="0" w:color="auto"/>
                <w:bar w:val="none" w:sz="0" w:color="auto"/>
              </w:pBdr>
              <w:jc w:val="both"/>
            </w:pPr>
            <w:r>
              <w:t>39,80%  (410)</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pStyle w:val="11111"/>
              <w:pBdr>
                <w:top w:val="none" w:sz="0" w:space="0" w:color="auto"/>
                <w:left w:val="none" w:sz="0" w:space="0" w:color="auto"/>
                <w:bottom w:val="none" w:sz="0" w:space="0" w:color="auto"/>
                <w:right w:val="none" w:sz="0" w:space="0" w:color="auto"/>
                <w:bar w:val="none" w:sz="0" w:color="auto"/>
              </w:pBdr>
              <w:jc w:val="both"/>
            </w:pPr>
            <w:r>
              <w:t>30% (325)</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376B79" w:rsidRDefault="00FB4C0A" w:rsidP="00120DBB">
            <w:pPr>
              <w:pStyle w:val="BalloonText"/>
              <w:jc w:val="both"/>
              <w:rPr>
                <w:rFonts w:ascii="Times New Roman" w:hAnsi="Times New Roman" w:cs="Times New Roman"/>
                <w:sz w:val="20"/>
                <w:szCs w:val="20"/>
              </w:rPr>
            </w:pPr>
            <w:r>
              <w:rPr>
                <w:rFonts w:ascii="Times New Roman" w:hAnsi="Times New Roman" w:cs="Times New Roman"/>
                <w:sz w:val="20"/>
                <w:szCs w:val="20"/>
              </w:rPr>
              <w:t>- 30,73%</w:t>
            </w:r>
          </w:p>
        </w:tc>
      </w:tr>
      <w:tr w:rsidR="00FB4C0A" w:rsidRPr="00E453E8" w:rsidTr="00B871A6">
        <w:trPr>
          <w:trHeight w:val="395"/>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jc w:val="both"/>
              <w:rPr>
                <w:sz w:val="20"/>
                <w:szCs w:val="20"/>
                <w:u w:color="000000"/>
                <w:lang w:eastAsia="uk-UA"/>
              </w:rPr>
            </w:pPr>
            <w:r w:rsidRPr="00E453E8">
              <w:rPr>
                <w:b/>
                <w:bCs/>
                <w:sz w:val="20"/>
                <w:szCs w:val="20"/>
                <w:u w:color="000000"/>
                <w:lang w:eastAsia="uk-UA"/>
              </w:rPr>
              <w:t>Загальний показник</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A37DBB">
            <w:pPr>
              <w:pStyle w:val="11111"/>
              <w:pBdr>
                <w:top w:val="none" w:sz="0" w:space="0" w:color="auto"/>
                <w:left w:val="none" w:sz="0" w:space="0" w:color="auto"/>
                <w:bottom w:val="none" w:sz="0" w:space="0" w:color="auto"/>
                <w:right w:val="none" w:sz="0" w:space="0" w:color="auto"/>
                <w:bar w:val="none" w:sz="0" w:color="auto"/>
              </w:pBdr>
              <w:jc w:val="both"/>
            </w:pPr>
            <w:r>
              <w:t>100% (1030)</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pStyle w:val="11111"/>
              <w:pBdr>
                <w:top w:val="none" w:sz="0" w:space="0" w:color="auto"/>
                <w:left w:val="none" w:sz="0" w:space="0" w:color="auto"/>
                <w:bottom w:val="none" w:sz="0" w:space="0" w:color="auto"/>
                <w:right w:val="none" w:sz="0" w:space="0" w:color="auto"/>
                <w:bar w:val="none" w:sz="0" w:color="auto"/>
              </w:pBdr>
              <w:jc w:val="both"/>
            </w:pPr>
            <w:r>
              <w:t>100% (1083)</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376B79" w:rsidRDefault="00FB4C0A" w:rsidP="00120DBB">
            <w:pPr>
              <w:pStyle w:val="BalloonText"/>
              <w:jc w:val="both"/>
              <w:rPr>
                <w:rFonts w:ascii="Times New Roman" w:hAnsi="Times New Roman" w:cs="Times New Roman"/>
                <w:sz w:val="20"/>
                <w:szCs w:val="20"/>
              </w:rPr>
            </w:pPr>
            <w:r>
              <w:rPr>
                <w:rFonts w:ascii="Times New Roman" w:hAnsi="Times New Roman" w:cs="Times New Roman"/>
                <w:sz w:val="20"/>
                <w:szCs w:val="20"/>
              </w:rPr>
              <w:t>+ 5,14</w:t>
            </w:r>
            <w:r w:rsidRPr="00376B79">
              <w:rPr>
                <w:rFonts w:ascii="Times New Roman" w:hAnsi="Times New Roman" w:cs="Times New Roman"/>
                <w:sz w:val="20"/>
                <w:szCs w:val="20"/>
              </w:rPr>
              <w:t>%</w:t>
            </w:r>
          </w:p>
        </w:tc>
      </w:tr>
    </w:tbl>
    <w:p w:rsidR="00FB4C0A" w:rsidRPr="00E453E8" w:rsidRDefault="00FB4C0A" w:rsidP="00120DBB">
      <w:pPr>
        <w:jc w:val="both"/>
      </w:pPr>
    </w:p>
    <w:p w:rsidR="00FB4C0A" w:rsidRPr="00E453E8" w:rsidRDefault="00FB4C0A" w:rsidP="00120DBB">
      <w:pPr>
        <w:ind w:firstLine="708"/>
        <w:jc w:val="both"/>
      </w:pPr>
      <w:r w:rsidRPr="00E453E8">
        <w:t xml:space="preserve">Середньомісячне навантаження  судді </w:t>
      </w:r>
      <w:r w:rsidRPr="00E453E8">
        <w:rPr>
          <w:b/>
        </w:rPr>
        <w:t>Дєдова С.М.</w:t>
      </w:r>
      <w:r w:rsidRPr="00E453E8">
        <w:t xml:space="preserve"> у порівнянні  попереднім періодом </w:t>
      </w:r>
      <w:r w:rsidRPr="007D71E1">
        <w:rPr>
          <w:b/>
        </w:rPr>
        <w:t>збільшилось</w:t>
      </w:r>
      <w:r>
        <w:rPr>
          <w:b/>
        </w:rPr>
        <w:t xml:space="preserve"> на  5,14</w:t>
      </w:r>
      <w:r w:rsidRPr="00E453E8">
        <w:rPr>
          <w:b/>
        </w:rPr>
        <w:t>%</w:t>
      </w:r>
      <w:r>
        <w:rPr>
          <w:b/>
        </w:rPr>
        <w:t>.</w:t>
      </w:r>
    </w:p>
    <w:p w:rsidR="00FB4C0A" w:rsidRDefault="00FB4C0A" w:rsidP="00120DBB">
      <w:pPr>
        <w:jc w:val="both"/>
        <w:rPr>
          <w:b/>
        </w:rPr>
      </w:pPr>
    </w:p>
    <w:p w:rsidR="00FB4C0A" w:rsidRDefault="00FB4C0A" w:rsidP="00120DBB">
      <w:pPr>
        <w:jc w:val="both"/>
        <w:rPr>
          <w:b/>
        </w:rPr>
      </w:pPr>
    </w:p>
    <w:p w:rsidR="00FB4C0A" w:rsidRDefault="00FB4C0A" w:rsidP="004C6E56">
      <w:pPr>
        <w:jc w:val="center"/>
        <w:rPr>
          <w:b/>
        </w:rPr>
      </w:pPr>
    </w:p>
    <w:p w:rsidR="00FB4C0A" w:rsidRDefault="00FB4C0A" w:rsidP="004C6E56">
      <w:pPr>
        <w:jc w:val="center"/>
        <w:rPr>
          <w:b/>
        </w:rPr>
      </w:pPr>
      <w:r w:rsidRPr="00E453E8">
        <w:rPr>
          <w:b/>
        </w:rPr>
        <w:t>Ковчежнюк Василь Миколайович</w:t>
      </w:r>
      <w:r>
        <w:rPr>
          <w:b/>
        </w:rPr>
        <w:t>:</w:t>
      </w:r>
    </w:p>
    <w:p w:rsidR="00FB4C0A" w:rsidRDefault="00FB4C0A" w:rsidP="004C6E56">
      <w:pPr>
        <w:rPr>
          <w:b/>
        </w:rPr>
      </w:pPr>
      <w:r>
        <w:rPr>
          <w:b/>
        </w:rPr>
        <w:t xml:space="preserve">  2022р. – 652 справ та матеріалів.</w:t>
      </w:r>
    </w:p>
    <w:p w:rsidR="00FB4C0A" w:rsidRPr="00E453E8" w:rsidRDefault="00FB4C0A" w:rsidP="00120DBB">
      <w:pPr>
        <w:jc w:val="both"/>
        <w:rPr>
          <w:b/>
        </w:rPr>
      </w:pPr>
      <w:r>
        <w:rPr>
          <w:b/>
          <w:sz w:val="30"/>
          <w:szCs w:val="30"/>
          <w:u w:color="000000"/>
          <w:lang w:eastAsia="uk-UA"/>
        </w:rPr>
        <w:t xml:space="preserve"> 2023р.</w:t>
      </w:r>
      <w:r w:rsidRPr="00E453E8">
        <w:rPr>
          <w:b/>
          <w:sz w:val="30"/>
          <w:szCs w:val="30"/>
          <w:u w:color="000000"/>
          <w:lang w:eastAsia="uk-UA"/>
        </w:rPr>
        <w:t xml:space="preserve"> -  </w:t>
      </w:r>
      <w:r>
        <w:rPr>
          <w:b/>
          <w:sz w:val="30"/>
          <w:szCs w:val="30"/>
          <w:u w:color="000000"/>
          <w:lang w:eastAsia="uk-UA"/>
        </w:rPr>
        <w:t>950</w:t>
      </w:r>
      <w:r>
        <w:rPr>
          <w:b/>
        </w:rPr>
        <w:t xml:space="preserve"> справи та матеріали.</w:t>
      </w:r>
    </w:p>
    <w:tbl>
      <w:tblPr>
        <w:tblW w:w="100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3118"/>
        <w:gridCol w:w="2349"/>
        <w:gridCol w:w="2268"/>
        <w:gridCol w:w="2268"/>
      </w:tblGrid>
      <w:tr w:rsidR="00FB4C0A" w:rsidRPr="00E453E8" w:rsidTr="00B871A6">
        <w:trPr>
          <w:trHeight w:val="250"/>
        </w:trPr>
        <w:tc>
          <w:tcPr>
            <w:tcW w:w="311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B4C0A" w:rsidRPr="00E453E8" w:rsidRDefault="00FB4C0A" w:rsidP="00120DBB">
            <w:pPr>
              <w:spacing w:line="300" w:lineRule="atLeast"/>
              <w:jc w:val="both"/>
              <w:rPr>
                <w:sz w:val="20"/>
                <w:szCs w:val="20"/>
                <w:u w:color="000000"/>
                <w:lang w:eastAsia="uk-UA"/>
              </w:rPr>
            </w:pPr>
            <w:r w:rsidRPr="00E453E8">
              <w:rPr>
                <w:b/>
                <w:bCs/>
                <w:sz w:val="20"/>
                <w:szCs w:val="20"/>
                <w:u w:color="000000"/>
                <w:lang w:eastAsia="uk-UA"/>
              </w:rPr>
              <w:t>Вид судочинства</w:t>
            </w:r>
          </w:p>
        </w:tc>
        <w:tc>
          <w:tcPr>
            <w:tcW w:w="688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B4C0A" w:rsidRPr="00E453E8" w:rsidRDefault="00FB4C0A" w:rsidP="00120DBB">
            <w:pPr>
              <w:spacing w:line="300" w:lineRule="atLeast"/>
              <w:jc w:val="both"/>
              <w:rPr>
                <w:sz w:val="20"/>
                <w:szCs w:val="20"/>
                <w:u w:color="000000"/>
                <w:lang w:eastAsia="uk-UA"/>
              </w:rPr>
            </w:pPr>
            <w:r w:rsidRPr="00E453E8">
              <w:rPr>
                <w:b/>
                <w:bCs/>
                <w:sz w:val="20"/>
                <w:szCs w:val="20"/>
                <w:u w:color="000000"/>
                <w:lang w:eastAsia="uk-UA"/>
              </w:rPr>
              <w:t>Судове навантаження</w:t>
            </w:r>
          </w:p>
        </w:tc>
      </w:tr>
      <w:tr w:rsidR="00FB4C0A" w:rsidRPr="00E453E8" w:rsidTr="00B871A6">
        <w:trPr>
          <w:trHeight w:val="250"/>
        </w:trPr>
        <w:tc>
          <w:tcPr>
            <w:tcW w:w="3118" w:type="dxa"/>
            <w:vMerge/>
            <w:tcBorders>
              <w:top w:val="single" w:sz="4" w:space="0" w:color="000000"/>
              <w:left w:val="single" w:sz="4" w:space="0" w:color="000000"/>
              <w:bottom w:val="single" w:sz="4" w:space="0" w:color="000000"/>
              <w:right w:val="single" w:sz="4" w:space="0" w:color="000000"/>
            </w:tcBorders>
            <w:vAlign w:val="center"/>
          </w:tcPr>
          <w:p w:rsidR="00FB4C0A" w:rsidRPr="00E453E8" w:rsidRDefault="00FB4C0A" w:rsidP="00120DBB">
            <w:pPr>
              <w:jc w:val="both"/>
              <w:rPr>
                <w:sz w:val="20"/>
                <w:szCs w:val="20"/>
              </w:rPr>
            </w:pP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spacing w:line="300" w:lineRule="atLeast"/>
              <w:jc w:val="both"/>
              <w:rPr>
                <w:sz w:val="20"/>
                <w:szCs w:val="20"/>
                <w:u w:color="000000"/>
                <w:lang w:eastAsia="uk-UA"/>
              </w:rPr>
            </w:pPr>
            <w:r w:rsidRPr="00E453E8">
              <w:rPr>
                <w:b/>
                <w:bCs/>
                <w:sz w:val="20"/>
                <w:szCs w:val="20"/>
                <w:u w:color="000000"/>
                <w:lang w:eastAsia="uk-UA"/>
              </w:rPr>
              <w:t>20</w:t>
            </w:r>
            <w:r>
              <w:rPr>
                <w:b/>
                <w:bCs/>
                <w:sz w:val="20"/>
                <w:szCs w:val="20"/>
                <w:u w:color="000000"/>
                <w:lang w:eastAsia="uk-UA"/>
              </w:rPr>
              <w:t>22</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spacing w:line="300" w:lineRule="atLeast"/>
              <w:jc w:val="both"/>
              <w:rPr>
                <w:sz w:val="20"/>
                <w:szCs w:val="20"/>
                <w:u w:color="000000"/>
                <w:lang w:eastAsia="uk-UA"/>
              </w:rPr>
            </w:pPr>
            <w:r>
              <w:rPr>
                <w:b/>
                <w:bCs/>
                <w:sz w:val="20"/>
                <w:szCs w:val="20"/>
                <w:u w:color="000000"/>
                <w:lang w:eastAsia="uk-UA"/>
              </w:rPr>
              <w:t>2023</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spacing w:line="300" w:lineRule="atLeast"/>
              <w:jc w:val="both"/>
              <w:rPr>
                <w:sz w:val="20"/>
                <w:szCs w:val="20"/>
                <w:u w:color="000000"/>
                <w:lang w:eastAsia="uk-UA"/>
              </w:rPr>
            </w:pPr>
            <w:r w:rsidRPr="00E453E8">
              <w:rPr>
                <w:b/>
                <w:bCs/>
                <w:sz w:val="20"/>
                <w:szCs w:val="20"/>
                <w:u w:color="000000"/>
                <w:lang w:eastAsia="uk-UA"/>
              </w:rPr>
              <w:t>динаміка</w:t>
            </w:r>
          </w:p>
        </w:tc>
      </w:tr>
      <w:tr w:rsidR="00FB4C0A" w:rsidRPr="00E453E8" w:rsidTr="00B871A6">
        <w:trPr>
          <w:trHeight w:val="477"/>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jc w:val="both"/>
              <w:rPr>
                <w:sz w:val="20"/>
                <w:szCs w:val="20"/>
                <w:u w:color="000000"/>
                <w:lang w:eastAsia="uk-UA"/>
              </w:rPr>
            </w:pPr>
            <w:r w:rsidRPr="00E453E8">
              <w:rPr>
                <w:b/>
                <w:bCs/>
                <w:sz w:val="20"/>
                <w:szCs w:val="20"/>
                <w:u w:color="000000"/>
                <w:lang w:eastAsia="uk-UA"/>
              </w:rPr>
              <w:t>Справи та матеріали кримінального судочинства</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A37DBB">
            <w:pPr>
              <w:pStyle w:val="11111"/>
              <w:pBdr>
                <w:top w:val="none" w:sz="0" w:space="0" w:color="auto"/>
                <w:left w:val="none" w:sz="0" w:space="0" w:color="auto"/>
                <w:bottom w:val="none" w:sz="0" w:space="0" w:color="auto"/>
                <w:right w:val="none" w:sz="0" w:space="0" w:color="auto"/>
                <w:bar w:val="none" w:sz="0" w:color="auto"/>
              </w:pBdr>
              <w:jc w:val="both"/>
            </w:pPr>
            <w:r>
              <w:t>31,59% (206)</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pStyle w:val="11111"/>
              <w:pBdr>
                <w:top w:val="none" w:sz="0" w:space="0" w:color="auto"/>
                <w:left w:val="none" w:sz="0" w:space="0" w:color="auto"/>
                <w:bottom w:val="none" w:sz="0" w:space="0" w:color="auto"/>
                <w:right w:val="none" w:sz="0" w:space="0" w:color="auto"/>
                <w:bar w:val="none" w:sz="0" w:color="auto"/>
              </w:pBdr>
              <w:jc w:val="both"/>
            </w:pPr>
            <w:r>
              <w:t>32,10% (305)</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376B79" w:rsidRDefault="00FB4C0A" w:rsidP="00B40438">
            <w:pPr>
              <w:pStyle w:val="ListParagraph"/>
              <w:ind w:left="0"/>
              <w:rPr>
                <w:rFonts w:ascii="Times New Roman" w:hAnsi="Times New Roman"/>
                <w:sz w:val="20"/>
                <w:szCs w:val="20"/>
              </w:rPr>
            </w:pPr>
            <w:r>
              <w:rPr>
                <w:rFonts w:ascii="Times New Roman" w:hAnsi="Times New Roman"/>
                <w:sz w:val="20"/>
                <w:szCs w:val="20"/>
              </w:rPr>
              <w:t>+ 48,05%</w:t>
            </w:r>
          </w:p>
        </w:tc>
      </w:tr>
      <w:tr w:rsidR="00FB4C0A" w:rsidRPr="00E453E8" w:rsidTr="00B871A6">
        <w:trPr>
          <w:trHeight w:val="387"/>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jc w:val="both"/>
              <w:rPr>
                <w:sz w:val="20"/>
                <w:szCs w:val="20"/>
                <w:u w:color="000000"/>
                <w:lang w:eastAsia="uk-UA"/>
              </w:rPr>
            </w:pPr>
            <w:r w:rsidRPr="00E453E8">
              <w:rPr>
                <w:b/>
                <w:bCs/>
                <w:sz w:val="20"/>
                <w:szCs w:val="20"/>
                <w:u w:color="000000"/>
                <w:lang w:eastAsia="uk-UA"/>
              </w:rPr>
              <w:t>Справи та матеріали цивільного судочинства</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A37DBB">
            <w:pPr>
              <w:pStyle w:val="11111"/>
              <w:pBdr>
                <w:top w:val="none" w:sz="0" w:space="0" w:color="auto"/>
                <w:left w:val="none" w:sz="0" w:space="0" w:color="auto"/>
                <w:bottom w:val="none" w:sz="0" w:space="0" w:color="auto"/>
                <w:right w:val="none" w:sz="0" w:space="0" w:color="auto"/>
                <w:bar w:val="none" w:sz="0" w:color="auto"/>
              </w:pBdr>
              <w:jc w:val="both"/>
            </w:pPr>
            <w:r>
              <w:t>33,28% (217)</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pStyle w:val="11111"/>
              <w:pBdr>
                <w:top w:val="none" w:sz="0" w:space="0" w:color="auto"/>
                <w:left w:val="none" w:sz="0" w:space="0" w:color="auto"/>
                <w:bottom w:val="none" w:sz="0" w:space="0" w:color="auto"/>
                <w:right w:val="none" w:sz="0" w:space="0" w:color="auto"/>
                <w:bar w:val="none" w:sz="0" w:color="auto"/>
              </w:pBdr>
              <w:jc w:val="both"/>
            </w:pPr>
            <w:r>
              <w:t>33,57% (319)</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376B79" w:rsidRDefault="00FB4C0A" w:rsidP="00B40438">
            <w:pPr>
              <w:pStyle w:val="ListParagraph"/>
              <w:ind w:left="0"/>
              <w:rPr>
                <w:rFonts w:ascii="Times New Roman" w:hAnsi="Times New Roman"/>
                <w:sz w:val="20"/>
                <w:szCs w:val="20"/>
              </w:rPr>
            </w:pPr>
            <w:r>
              <w:rPr>
                <w:rFonts w:ascii="Times New Roman" w:hAnsi="Times New Roman"/>
                <w:sz w:val="20"/>
                <w:szCs w:val="20"/>
              </w:rPr>
              <w:t>+ 47%</w:t>
            </w:r>
          </w:p>
        </w:tc>
      </w:tr>
      <w:tr w:rsidR="00FB4C0A" w:rsidRPr="00E453E8" w:rsidTr="00B871A6">
        <w:trPr>
          <w:trHeight w:val="409"/>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jc w:val="both"/>
              <w:rPr>
                <w:sz w:val="20"/>
                <w:szCs w:val="20"/>
                <w:u w:color="000000"/>
                <w:lang w:eastAsia="uk-UA"/>
              </w:rPr>
            </w:pPr>
            <w:r w:rsidRPr="00E453E8">
              <w:rPr>
                <w:b/>
                <w:bCs/>
                <w:sz w:val="20"/>
                <w:szCs w:val="20"/>
                <w:u w:color="000000"/>
                <w:lang w:eastAsia="uk-UA"/>
              </w:rPr>
              <w:t>Справи та матеріали адміністративного судочинства</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A37DBB">
            <w:pPr>
              <w:pStyle w:val="11111"/>
              <w:pBdr>
                <w:top w:val="none" w:sz="0" w:space="0" w:color="auto"/>
                <w:left w:val="none" w:sz="0" w:space="0" w:color="auto"/>
                <w:bottom w:val="none" w:sz="0" w:space="0" w:color="auto"/>
                <w:right w:val="none" w:sz="0" w:space="0" w:color="auto"/>
                <w:bar w:val="none" w:sz="0" w:color="auto"/>
              </w:pBdr>
              <w:jc w:val="both"/>
            </w:pPr>
            <w:r>
              <w:t>0,46% (3)</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pStyle w:val="11111"/>
              <w:pBdr>
                <w:top w:val="none" w:sz="0" w:space="0" w:color="auto"/>
                <w:left w:val="none" w:sz="0" w:space="0" w:color="auto"/>
                <w:bottom w:val="none" w:sz="0" w:space="0" w:color="auto"/>
                <w:right w:val="none" w:sz="0" w:space="0" w:color="auto"/>
                <w:bar w:val="none" w:sz="0" w:color="auto"/>
              </w:pBdr>
              <w:jc w:val="both"/>
            </w:pPr>
            <w:r>
              <w:t>0,86% (8)</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376B79" w:rsidRDefault="00FB4C0A" w:rsidP="00B40438">
            <w:pPr>
              <w:pStyle w:val="ListParagraph"/>
              <w:ind w:left="0"/>
              <w:rPr>
                <w:rFonts w:ascii="Times New Roman" w:hAnsi="Times New Roman"/>
                <w:sz w:val="20"/>
                <w:szCs w:val="20"/>
              </w:rPr>
            </w:pPr>
            <w:r>
              <w:rPr>
                <w:rFonts w:ascii="Times New Roman" w:hAnsi="Times New Roman"/>
                <w:sz w:val="20"/>
                <w:szCs w:val="20"/>
              </w:rPr>
              <w:t>+ 16,6%</w:t>
            </w:r>
          </w:p>
        </w:tc>
      </w:tr>
      <w:tr w:rsidR="00FB4C0A" w:rsidRPr="00E453E8" w:rsidTr="00B871A6">
        <w:trPr>
          <w:trHeight w:val="538"/>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jc w:val="both"/>
              <w:rPr>
                <w:b/>
                <w:bCs/>
                <w:sz w:val="20"/>
                <w:szCs w:val="20"/>
                <w:u w:color="000000"/>
                <w:lang w:eastAsia="uk-UA"/>
              </w:rPr>
            </w:pPr>
            <w:r w:rsidRPr="00E453E8">
              <w:rPr>
                <w:b/>
                <w:bCs/>
                <w:sz w:val="20"/>
                <w:szCs w:val="20"/>
                <w:u w:color="000000"/>
                <w:lang w:eastAsia="uk-UA"/>
              </w:rPr>
              <w:t>Справи та матеріали  про адміністративні правопорушення</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A37DBB">
            <w:pPr>
              <w:pStyle w:val="11111"/>
              <w:pBdr>
                <w:top w:val="none" w:sz="0" w:space="0" w:color="auto"/>
                <w:left w:val="none" w:sz="0" w:space="0" w:color="auto"/>
                <w:bottom w:val="none" w:sz="0" w:space="0" w:color="auto"/>
                <w:right w:val="none" w:sz="0" w:space="0" w:color="auto"/>
                <w:bar w:val="none" w:sz="0" w:color="auto"/>
              </w:pBdr>
              <w:jc w:val="both"/>
            </w:pPr>
            <w:r>
              <w:t>34,67% (226)</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pStyle w:val="11111"/>
              <w:pBdr>
                <w:top w:val="none" w:sz="0" w:space="0" w:color="auto"/>
                <w:left w:val="none" w:sz="0" w:space="0" w:color="auto"/>
                <w:bottom w:val="none" w:sz="0" w:space="0" w:color="auto"/>
                <w:right w:val="none" w:sz="0" w:space="0" w:color="auto"/>
                <w:bar w:val="none" w:sz="0" w:color="auto"/>
              </w:pBdr>
              <w:jc w:val="both"/>
            </w:pPr>
            <w:r>
              <w:t xml:space="preserve">33,47% (318) </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376B79" w:rsidRDefault="00FB4C0A" w:rsidP="00B40438">
            <w:pPr>
              <w:pStyle w:val="ListParagraph"/>
              <w:ind w:left="0"/>
              <w:rPr>
                <w:rFonts w:ascii="Times New Roman" w:hAnsi="Times New Roman"/>
                <w:sz w:val="20"/>
                <w:szCs w:val="20"/>
              </w:rPr>
            </w:pPr>
            <w:r>
              <w:rPr>
                <w:rFonts w:ascii="Times New Roman" w:hAnsi="Times New Roman"/>
                <w:sz w:val="20"/>
                <w:szCs w:val="20"/>
              </w:rPr>
              <w:t>+ 40,70%</w:t>
            </w:r>
          </w:p>
        </w:tc>
      </w:tr>
      <w:tr w:rsidR="00FB4C0A" w:rsidRPr="00E453E8" w:rsidTr="00B871A6">
        <w:trPr>
          <w:trHeight w:val="395"/>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jc w:val="both"/>
              <w:rPr>
                <w:sz w:val="20"/>
                <w:szCs w:val="20"/>
                <w:u w:color="000000"/>
                <w:lang w:eastAsia="uk-UA"/>
              </w:rPr>
            </w:pPr>
            <w:r w:rsidRPr="00E453E8">
              <w:rPr>
                <w:b/>
                <w:bCs/>
                <w:sz w:val="20"/>
                <w:szCs w:val="20"/>
                <w:u w:color="000000"/>
                <w:lang w:eastAsia="uk-UA"/>
              </w:rPr>
              <w:t>Загальний показник</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A37DBB">
            <w:pPr>
              <w:pStyle w:val="11111"/>
              <w:pBdr>
                <w:top w:val="none" w:sz="0" w:space="0" w:color="auto"/>
                <w:left w:val="none" w:sz="0" w:space="0" w:color="auto"/>
                <w:bottom w:val="none" w:sz="0" w:space="0" w:color="auto"/>
                <w:right w:val="none" w:sz="0" w:space="0" w:color="auto"/>
                <w:bar w:val="none" w:sz="0" w:color="auto"/>
              </w:pBdr>
              <w:jc w:val="both"/>
            </w:pPr>
            <w:r>
              <w:t>100% (652)</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pStyle w:val="11111"/>
              <w:pBdr>
                <w:top w:val="none" w:sz="0" w:space="0" w:color="auto"/>
                <w:left w:val="none" w:sz="0" w:space="0" w:color="auto"/>
                <w:bottom w:val="none" w:sz="0" w:space="0" w:color="auto"/>
                <w:right w:val="none" w:sz="0" w:space="0" w:color="auto"/>
                <w:bar w:val="none" w:sz="0" w:color="auto"/>
              </w:pBdr>
              <w:jc w:val="both"/>
            </w:pPr>
            <w:r>
              <w:t>100% (950)</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B97170" w:rsidRDefault="00FB4C0A" w:rsidP="00B40438">
            <w:pPr>
              <w:pStyle w:val="ListParagraph"/>
              <w:ind w:left="0"/>
              <w:jc w:val="both"/>
              <w:rPr>
                <w:rFonts w:ascii="Times New Roman" w:hAnsi="Times New Roman"/>
              </w:rPr>
            </w:pPr>
            <w:r>
              <w:rPr>
                <w:rFonts w:ascii="Times New Roman" w:hAnsi="Times New Roman"/>
              </w:rPr>
              <w:t>+ 4,70%</w:t>
            </w:r>
          </w:p>
        </w:tc>
      </w:tr>
    </w:tbl>
    <w:p w:rsidR="00FB4C0A" w:rsidRPr="00E453E8" w:rsidRDefault="00FB4C0A" w:rsidP="00120DBB">
      <w:pPr>
        <w:ind w:firstLine="708"/>
        <w:jc w:val="both"/>
      </w:pPr>
    </w:p>
    <w:p w:rsidR="00FB4C0A" w:rsidRPr="00E453E8" w:rsidRDefault="00FB4C0A" w:rsidP="00120DBB">
      <w:pPr>
        <w:ind w:firstLine="708"/>
        <w:jc w:val="both"/>
      </w:pPr>
      <w:r w:rsidRPr="00E453E8">
        <w:t xml:space="preserve">Середньомісячне навантаження  судді </w:t>
      </w:r>
      <w:r w:rsidRPr="00E453E8">
        <w:rPr>
          <w:b/>
        </w:rPr>
        <w:t>Ковчежнюка В.М. з</w:t>
      </w:r>
      <w:r w:rsidRPr="00E453E8">
        <w:t xml:space="preserve"> попереднім періодом </w:t>
      </w:r>
      <w:r w:rsidRPr="001A4320">
        <w:rPr>
          <w:b/>
        </w:rPr>
        <w:t>збільшилось</w:t>
      </w:r>
      <w:r>
        <w:t xml:space="preserve"> </w:t>
      </w:r>
      <w:r>
        <w:rPr>
          <w:b/>
        </w:rPr>
        <w:t>на 4,70</w:t>
      </w:r>
      <w:r w:rsidRPr="00E453E8">
        <w:rPr>
          <w:b/>
        </w:rPr>
        <w:t>%</w:t>
      </w:r>
      <w:r w:rsidRPr="00E453E8">
        <w:t xml:space="preserve">, </w:t>
      </w:r>
    </w:p>
    <w:p w:rsidR="00FB4C0A" w:rsidRPr="00E453E8" w:rsidRDefault="00FB4C0A" w:rsidP="004C6E56">
      <w:pPr>
        <w:ind w:firstLine="708"/>
        <w:jc w:val="both"/>
      </w:pPr>
      <w:r>
        <w:t xml:space="preserve"> </w:t>
      </w:r>
    </w:p>
    <w:p w:rsidR="00FB4C0A" w:rsidRDefault="00FB4C0A" w:rsidP="004C6E56">
      <w:pPr>
        <w:jc w:val="center"/>
      </w:pPr>
      <w:r w:rsidRPr="00E453E8">
        <w:rPr>
          <w:b/>
        </w:rPr>
        <w:t>Швидкий Олександр Володимирович</w:t>
      </w:r>
      <w:r>
        <w:rPr>
          <w:b/>
        </w:rPr>
        <w:t>:</w:t>
      </w:r>
    </w:p>
    <w:p w:rsidR="00FB4C0A" w:rsidRDefault="00FB4C0A" w:rsidP="00120DBB">
      <w:pPr>
        <w:jc w:val="both"/>
        <w:rPr>
          <w:b/>
          <w:sz w:val="30"/>
          <w:szCs w:val="30"/>
          <w:u w:color="000000"/>
          <w:lang w:eastAsia="uk-UA"/>
        </w:rPr>
      </w:pPr>
      <w:r>
        <w:rPr>
          <w:b/>
          <w:sz w:val="30"/>
          <w:szCs w:val="30"/>
          <w:u w:color="000000"/>
          <w:lang w:eastAsia="uk-UA"/>
        </w:rPr>
        <w:t>2022р. – 1158 справ та матеріалів.</w:t>
      </w:r>
    </w:p>
    <w:p w:rsidR="00FB4C0A" w:rsidRPr="004C6E56" w:rsidRDefault="00FB4C0A" w:rsidP="00120DBB">
      <w:pPr>
        <w:jc w:val="both"/>
        <w:rPr>
          <w:b/>
          <w:sz w:val="30"/>
          <w:szCs w:val="30"/>
          <w:u w:color="000000"/>
          <w:lang w:eastAsia="uk-UA"/>
        </w:rPr>
      </w:pPr>
      <w:r>
        <w:rPr>
          <w:b/>
          <w:sz w:val="30"/>
          <w:szCs w:val="30"/>
          <w:u w:color="000000"/>
          <w:lang w:eastAsia="uk-UA"/>
        </w:rPr>
        <w:t>2023р.</w:t>
      </w:r>
      <w:r w:rsidRPr="00E453E8">
        <w:rPr>
          <w:b/>
          <w:sz w:val="30"/>
          <w:szCs w:val="30"/>
          <w:u w:color="000000"/>
          <w:lang w:eastAsia="uk-UA"/>
        </w:rPr>
        <w:t xml:space="preserve">-  </w:t>
      </w:r>
      <w:r>
        <w:rPr>
          <w:b/>
          <w:sz w:val="30"/>
          <w:szCs w:val="30"/>
          <w:u w:color="000000"/>
          <w:lang w:eastAsia="uk-UA"/>
        </w:rPr>
        <w:t>1406 справ та матеріалів.</w:t>
      </w:r>
    </w:p>
    <w:tbl>
      <w:tblPr>
        <w:tblW w:w="100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3118"/>
        <w:gridCol w:w="2349"/>
        <w:gridCol w:w="2268"/>
        <w:gridCol w:w="2268"/>
      </w:tblGrid>
      <w:tr w:rsidR="00FB4C0A" w:rsidRPr="00E453E8" w:rsidTr="00B871A6">
        <w:trPr>
          <w:trHeight w:val="250"/>
        </w:trPr>
        <w:tc>
          <w:tcPr>
            <w:tcW w:w="311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B4C0A" w:rsidRPr="00E453E8" w:rsidRDefault="00FB4C0A" w:rsidP="00120DBB">
            <w:pPr>
              <w:spacing w:line="300" w:lineRule="atLeast"/>
              <w:jc w:val="both"/>
              <w:rPr>
                <w:sz w:val="20"/>
                <w:szCs w:val="20"/>
                <w:u w:color="000000"/>
                <w:lang w:eastAsia="uk-UA"/>
              </w:rPr>
            </w:pPr>
            <w:r w:rsidRPr="00E453E8">
              <w:rPr>
                <w:b/>
                <w:bCs/>
                <w:sz w:val="20"/>
                <w:szCs w:val="20"/>
                <w:u w:color="000000"/>
                <w:lang w:eastAsia="uk-UA"/>
              </w:rPr>
              <w:t>Вид судочинства</w:t>
            </w:r>
          </w:p>
        </w:tc>
        <w:tc>
          <w:tcPr>
            <w:tcW w:w="688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B4C0A" w:rsidRPr="00E453E8" w:rsidRDefault="00FB4C0A" w:rsidP="00120DBB">
            <w:pPr>
              <w:spacing w:line="300" w:lineRule="atLeast"/>
              <w:jc w:val="both"/>
              <w:rPr>
                <w:sz w:val="20"/>
                <w:szCs w:val="20"/>
                <w:u w:color="000000"/>
                <w:lang w:eastAsia="uk-UA"/>
              </w:rPr>
            </w:pPr>
            <w:r w:rsidRPr="00E453E8">
              <w:rPr>
                <w:b/>
                <w:bCs/>
                <w:sz w:val="20"/>
                <w:szCs w:val="20"/>
                <w:u w:color="000000"/>
                <w:lang w:eastAsia="uk-UA"/>
              </w:rPr>
              <w:t>Судове навантаження</w:t>
            </w:r>
          </w:p>
        </w:tc>
      </w:tr>
      <w:tr w:rsidR="00FB4C0A" w:rsidRPr="00E453E8" w:rsidTr="00B871A6">
        <w:trPr>
          <w:trHeight w:val="250"/>
        </w:trPr>
        <w:tc>
          <w:tcPr>
            <w:tcW w:w="3118" w:type="dxa"/>
            <w:vMerge/>
            <w:tcBorders>
              <w:top w:val="single" w:sz="4" w:space="0" w:color="000000"/>
              <w:left w:val="single" w:sz="4" w:space="0" w:color="000000"/>
              <w:bottom w:val="single" w:sz="4" w:space="0" w:color="000000"/>
              <w:right w:val="single" w:sz="4" w:space="0" w:color="000000"/>
            </w:tcBorders>
            <w:vAlign w:val="center"/>
          </w:tcPr>
          <w:p w:rsidR="00FB4C0A" w:rsidRPr="00E453E8" w:rsidRDefault="00FB4C0A" w:rsidP="00120DBB">
            <w:pPr>
              <w:jc w:val="both"/>
              <w:rPr>
                <w:sz w:val="20"/>
                <w:szCs w:val="20"/>
              </w:rPr>
            </w:pP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spacing w:line="300" w:lineRule="atLeast"/>
              <w:jc w:val="both"/>
              <w:rPr>
                <w:sz w:val="20"/>
                <w:szCs w:val="20"/>
                <w:u w:color="000000"/>
                <w:lang w:eastAsia="uk-UA"/>
              </w:rPr>
            </w:pPr>
            <w:r>
              <w:rPr>
                <w:b/>
                <w:bCs/>
                <w:sz w:val="20"/>
                <w:szCs w:val="20"/>
                <w:u w:color="000000"/>
                <w:lang w:eastAsia="uk-UA"/>
              </w:rPr>
              <w:t>2022</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spacing w:line="300" w:lineRule="atLeast"/>
              <w:jc w:val="both"/>
              <w:rPr>
                <w:sz w:val="20"/>
                <w:szCs w:val="20"/>
                <w:u w:color="000000"/>
                <w:lang w:eastAsia="uk-UA"/>
              </w:rPr>
            </w:pPr>
            <w:r>
              <w:rPr>
                <w:b/>
                <w:bCs/>
                <w:sz w:val="20"/>
                <w:szCs w:val="20"/>
                <w:u w:color="000000"/>
                <w:lang w:eastAsia="uk-UA"/>
              </w:rPr>
              <w:t>2023</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spacing w:line="300" w:lineRule="atLeast"/>
              <w:jc w:val="both"/>
              <w:rPr>
                <w:sz w:val="20"/>
                <w:szCs w:val="20"/>
                <w:u w:color="000000"/>
                <w:lang w:eastAsia="uk-UA"/>
              </w:rPr>
            </w:pPr>
            <w:r w:rsidRPr="00E453E8">
              <w:rPr>
                <w:b/>
                <w:bCs/>
                <w:sz w:val="20"/>
                <w:szCs w:val="20"/>
                <w:u w:color="000000"/>
                <w:lang w:eastAsia="uk-UA"/>
              </w:rPr>
              <w:t>динаміка</w:t>
            </w:r>
          </w:p>
        </w:tc>
      </w:tr>
      <w:tr w:rsidR="00FB4C0A" w:rsidRPr="00E453E8" w:rsidTr="00B871A6">
        <w:trPr>
          <w:trHeight w:val="477"/>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jc w:val="both"/>
              <w:rPr>
                <w:sz w:val="20"/>
                <w:szCs w:val="20"/>
                <w:u w:color="000000"/>
                <w:lang w:eastAsia="uk-UA"/>
              </w:rPr>
            </w:pPr>
            <w:r w:rsidRPr="00E453E8">
              <w:rPr>
                <w:b/>
                <w:bCs/>
                <w:sz w:val="20"/>
                <w:szCs w:val="20"/>
                <w:u w:color="000000"/>
                <w:lang w:eastAsia="uk-UA"/>
              </w:rPr>
              <w:t>Справи та матеріали кримінального судочинства</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A37DBB">
            <w:pPr>
              <w:pStyle w:val="11111"/>
              <w:pBdr>
                <w:top w:val="none" w:sz="0" w:space="0" w:color="auto"/>
                <w:left w:val="none" w:sz="0" w:space="0" w:color="auto"/>
                <w:bottom w:val="none" w:sz="0" w:space="0" w:color="auto"/>
                <w:right w:val="none" w:sz="0" w:space="0" w:color="auto"/>
                <w:bar w:val="none" w:sz="0" w:color="auto"/>
              </w:pBdr>
              <w:jc w:val="both"/>
            </w:pPr>
            <w:r>
              <w:t>29,45% (341)</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pStyle w:val="11111"/>
              <w:pBdr>
                <w:top w:val="none" w:sz="0" w:space="0" w:color="auto"/>
                <w:left w:val="none" w:sz="0" w:space="0" w:color="auto"/>
                <w:bottom w:val="none" w:sz="0" w:space="0" w:color="auto"/>
                <w:right w:val="none" w:sz="0" w:space="0" w:color="auto"/>
                <w:bar w:val="none" w:sz="0" w:color="auto"/>
              </w:pBdr>
              <w:jc w:val="both"/>
            </w:pPr>
            <w:r>
              <w:t>30,15% (424)</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3001F6" w:rsidRDefault="00FB4C0A" w:rsidP="008E71A2">
            <w:pPr>
              <w:pStyle w:val="ListParagraph"/>
              <w:ind w:left="0"/>
              <w:jc w:val="both"/>
              <w:rPr>
                <w:rFonts w:ascii="Times New Roman" w:hAnsi="Times New Roman"/>
                <w:sz w:val="20"/>
                <w:szCs w:val="20"/>
              </w:rPr>
            </w:pPr>
            <w:r>
              <w:rPr>
                <w:rFonts w:ascii="Times New Roman" w:hAnsi="Times New Roman"/>
                <w:sz w:val="20"/>
                <w:szCs w:val="20"/>
              </w:rPr>
              <w:t>+ 24,34%</w:t>
            </w:r>
          </w:p>
        </w:tc>
      </w:tr>
      <w:tr w:rsidR="00FB4C0A" w:rsidRPr="00E453E8" w:rsidTr="00B871A6">
        <w:trPr>
          <w:trHeight w:val="387"/>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jc w:val="both"/>
              <w:rPr>
                <w:sz w:val="20"/>
                <w:szCs w:val="20"/>
                <w:u w:color="000000"/>
                <w:lang w:eastAsia="uk-UA"/>
              </w:rPr>
            </w:pPr>
            <w:r w:rsidRPr="00E453E8">
              <w:rPr>
                <w:b/>
                <w:bCs/>
                <w:sz w:val="20"/>
                <w:szCs w:val="20"/>
                <w:u w:color="000000"/>
                <w:lang w:eastAsia="uk-UA"/>
              </w:rPr>
              <w:t>Справи та матеріали цивільного судочинства</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A37DBB">
            <w:pPr>
              <w:pStyle w:val="11111"/>
              <w:pBdr>
                <w:top w:val="none" w:sz="0" w:space="0" w:color="auto"/>
                <w:left w:val="none" w:sz="0" w:space="0" w:color="auto"/>
                <w:bottom w:val="none" w:sz="0" w:space="0" w:color="auto"/>
                <w:right w:val="none" w:sz="0" w:space="0" w:color="auto"/>
                <w:bar w:val="none" w:sz="0" w:color="auto"/>
              </w:pBdr>
              <w:jc w:val="both"/>
            </w:pPr>
            <w:r>
              <w:t>37,04% (429)</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pStyle w:val="11111"/>
              <w:pBdr>
                <w:top w:val="none" w:sz="0" w:space="0" w:color="auto"/>
                <w:left w:val="none" w:sz="0" w:space="0" w:color="auto"/>
                <w:bottom w:val="none" w:sz="0" w:space="0" w:color="auto"/>
                <w:right w:val="none" w:sz="0" w:space="0" w:color="auto"/>
                <w:bar w:val="none" w:sz="0" w:color="auto"/>
              </w:pBdr>
              <w:jc w:val="both"/>
            </w:pPr>
            <w:r>
              <w:t>29,54% (556)</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3001F6" w:rsidRDefault="00FB4C0A" w:rsidP="008E71A2">
            <w:pPr>
              <w:pStyle w:val="ListParagraph"/>
              <w:ind w:left="0"/>
              <w:jc w:val="both"/>
              <w:rPr>
                <w:rFonts w:ascii="Times New Roman" w:hAnsi="Times New Roman"/>
                <w:sz w:val="20"/>
                <w:szCs w:val="20"/>
              </w:rPr>
            </w:pPr>
            <w:r>
              <w:rPr>
                <w:rFonts w:ascii="Times New Roman" w:hAnsi="Times New Roman"/>
                <w:sz w:val="20"/>
                <w:szCs w:val="20"/>
              </w:rPr>
              <w:t>+ 29,60%</w:t>
            </w:r>
          </w:p>
        </w:tc>
      </w:tr>
      <w:tr w:rsidR="00FB4C0A" w:rsidRPr="00E453E8" w:rsidTr="00B871A6">
        <w:trPr>
          <w:trHeight w:val="409"/>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jc w:val="both"/>
              <w:rPr>
                <w:sz w:val="20"/>
                <w:szCs w:val="20"/>
                <w:u w:color="000000"/>
                <w:lang w:eastAsia="uk-UA"/>
              </w:rPr>
            </w:pPr>
            <w:r w:rsidRPr="00E453E8">
              <w:rPr>
                <w:b/>
                <w:bCs/>
                <w:sz w:val="20"/>
                <w:szCs w:val="20"/>
                <w:u w:color="000000"/>
                <w:lang w:eastAsia="uk-UA"/>
              </w:rPr>
              <w:t>Справи та матеріали адміністративного судочинства</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A37DBB">
            <w:pPr>
              <w:pStyle w:val="11111"/>
              <w:pBdr>
                <w:top w:val="none" w:sz="0" w:space="0" w:color="auto"/>
                <w:left w:val="none" w:sz="0" w:space="0" w:color="auto"/>
                <w:bottom w:val="none" w:sz="0" w:space="0" w:color="auto"/>
                <w:right w:val="none" w:sz="0" w:space="0" w:color="auto"/>
                <w:bar w:val="none" w:sz="0" w:color="auto"/>
              </w:pBdr>
              <w:jc w:val="both"/>
            </w:pPr>
            <w:r>
              <w:t>1,38% (16)</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pStyle w:val="11111"/>
              <w:pBdr>
                <w:top w:val="none" w:sz="0" w:space="0" w:color="auto"/>
                <w:left w:val="none" w:sz="0" w:space="0" w:color="auto"/>
                <w:bottom w:val="none" w:sz="0" w:space="0" w:color="auto"/>
                <w:right w:val="none" w:sz="0" w:space="0" w:color="auto"/>
                <w:bar w:val="none" w:sz="0" w:color="auto"/>
              </w:pBdr>
              <w:jc w:val="both"/>
            </w:pPr>
            <w:r>
              <w:t>0,94% (913)</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3001F6" w:rsidRDefault="00FB4C0A" w:rsidP="008E71A2">
            <w:pPr>
              <w:pStyle w:val="ListParagraph"/>
              <w:ind w:left="0"/>
              <w:jc w:val="both"/>
              <w:rPr>
                <w:rFonts w:ascii="Times New Roman" w:hAnsi="Times New Roman"/>
                <w:sz w:val="20"/>
                <w:szCs w:val="20"/>
              </w:rPr>
            </w:pPr>
            <w:r>
              <w:rPr>
                <w:rFonts w:ascii="Times New Roman" w:hAnsi="Times New Roman"/>
                <w:sz w:val="20"/>
                <w:szCs w:val="20"/>
              </w:rPr>
              <w:t>- 81,25%</w:t>
            </w:r>
          </w:p>
        </w:tc>
      </w:tr>
      <w:tr w:rsidR="00FB4C0A" w:rsidRPr="00E453E8" w:rsidTr="00B871A6">
        <w:trPr>
          <w:trHeight w:val="538"/>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jc w:val="both"/>
              <w:rPr>
                <w:b/>
                <w:bCs/>
                <w:sz w:val="20"/>
                <w:szCs w:val="20"/>
                <w:u w:color="000000"/>
                <w:lang w:eastAsia="uk-UA"/>
              </w:rPr>
            </w:pPr>
            <w:r w:rsidRPr="00E453E8">
              <w:rPr>
                <w:b/>
                <w:bCs/>
                <w:sz w:val="20"/>
                <w:szCs w:val="20"/>
                <w:u w:color="000000"/>
                <w:lang w:eastAsia="uk-UA"/>
              </w:rPr>
              <w:t>Справи та матеріали  про адміністративні правопорушення</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A37DBB">
            <w:pPr>
              <w:pStyle w:val="11111"/>
              <w:pBdr>
                <w:top w:val="none" w:sz="0" w:space="0" w:color="auto"/>
                <w:left w:val="none" w:sz="0" w:space="0" w:color="auto"/>
                <w:bottom w:val="none" w:sz="0" w:space="0" w:color="auto"/>
                <w:right w:val="none" w:sz="0" w:space="0" w:color="auto"/>
                <w:bar w:val="none" w:sz="0" w:color="auto"/>
              </w:pBdr>
              <w:jc w:val="both"/>
            </w:pPr>
            <w:r>
              <w:t>32,13% (372)</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pStyle w:val="11111"/>
              <w:pBdr>
                <w:top w:val="none" w:sz="0" w:space="0" w:color="auto"/>
                <w:left w:val="none" w:sz="0" w:space="0" w:color="auto"/>
                <w:bottom w:val="none" w:sz="0" w:space="0" w:color="auto"/>
                <w:right w:val="none" w:sz="0" w:space="0" w:color="auto"/>
                <w:bar w:val="none" w:sz="0" w:color="auto"/>
              </w:pBdr>
              <w:jc w:val="both"/>
            </w:pPr>
            <w:r>
              <w:t>29,37% (413)</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3001F6" w:rsidRDefault="00FB4C0A" w:rsidP="008E71A2">
            <w:pPr>
              <w:pStyle w:val="ListParagraph"/>
              <w:ind w:left="0"/>
              <w:jc w:val="both"/>
              <w:rPr>
                <w:rFonts w:ascii="Times New Roman" w:hAnsi="Times New Roman"/>
                <w:sz w:val="20"/>
                <w:szCs w:val="20"/>
              </w:rPr>
            </w:pPr>
            <w:r>
              <w:rPr>
                <w:rFonts w:ascii="Times New Roman" w:hAnsi="Times New Roman"/>
                <w:sz w:val="20"/>
                <w:szCs w:val="20"/>
              </w:rPr>
              <w:t>+ 11, 02%</w:t>
            </w:r>
          </w:p>
        </w:tc>
      </w:tr>
      <w:tr w:rsidR="00FB4C0A" w:rsidRPr="00E453E8" w:rsidTr="00B871A6">
        <w:trPr>
          <w:trHeight w:val="395"/>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jc w:val="both"/>
              <w:rPr>
                <w:sz w:val="20"/>
                <w:szCs w:val="20"/>
                <w:u w:color="000000"/>
                <w:lang w:eastAsia="uk-UA"/>
              </w:rPr>
            </w:pPr>
            <w:r w:rsidRPr="00E453E8">
              <w:rPr>
                <w:b/>
                <w:bCs/>
                <w:sz w:val="20"/>
                <w:szCs w:val="20"/>
                <w:u w:color="000000"/>
                <w:lang w:eastAsia="uk-UA"/>
              </w:rPr>
              <w:t>Загальний показник</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A37DBB">
            <w:pPr>
              <w:pStyle w:val="11111"/>
              <w:pBdr>
                <w:top w:val="none" w:sz="0" w:space="0" w:color="auto"/>
                <w:left w:val="none" w:sz="0" w:space="0" w:color="auto"/>
                <w:bottom w:val="none" w:sz="0" w:space="0" w:color="auto"/>
                <w:right w:val="none" w:sz="0" w:space="0" w:color="auto"/>
                <w:bar w:val="none" w:sz="0" w:color="auto"/>
              </w:pBdr>
              <w:jc w:val="both"/>
            </w:pPr>
            <w:r>
              <w:t>100% (1158)</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20DBB">
            <w:pPr>
              <w:pStyle w:val="11111"/>
              <w:pBdr>
                <w:top w:val="none" w:sz="0" w:space="0" w:color="auto"/>
                <w:left w:val="none" w:sz="0" w:space="0" w:color="auto"/>
                <w:bottom w:val="none" w:sz="0" w:space="0" w:color="auto"/>
                <w:right w:val="none" w:sz="0" w:space="0" w:color="auto"/>
                <w:bar w:val="none" w:sz="0" w:color="auto"/>
              </w:pBdr>
              <w:jc w:val="both"/>
            </w:pPr>
            <w:r>
              <w:t>100% (1406)</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3001F6" w:rsidRDefault="00FB4C0A" w:rsidP="008E71A2">
            <w:pPr>
              <w:pStyle w:val="ListParagraph"/>
              <w:ind w:left="0"/>
              <w:jc w:val="both"/>
              <w:rPr>
                <w:rFonts w:ascii="Times New Roman" w:hAnsi="Times New Roman"/>
                <w:sz w:val="20"/>
                <w:szCs w:val="20"/>
              </w:rPr>
            </w:pPr>
            <w:r>
              <w:rPr>
                <w:rFonts w:ascii="Times New Roman" w:hAnsi="Times New Roman"/>
                <w:sz w:val="20"/>
                <w:szCs w:val="20"/>
              </w:rPr>
              <w:t>+ 21,41%</w:t>
            </w:r>
          </w:p>
        </w:tc>
      </w:tr>
    </w:tbl>
    <w:p w:rsidR="00FB4C0A" w:rsidRDefault="00FB4C0A" w:rsidP="00120DBB">
      <w:pPr>
        <w:ind w:firstLine="708"/>
        <w:jc w:val="both"/>
      </w:pPr>
    </w:p>
    <w:p w:rsidR="00FB4C0A" w:rsidRPr="00E453E8" w:rsidRDefault="00FB4C0A" w:rsidP="00120DBB">
      <w:pPr>
        <w:ind w:firstLine="708"/>
        <w:jc w:val="both"/>
      </w:pPr>
      <w:r w:rsidRPr="00E453E8">
        <w:t xml:space="preserve">Середньомісячне навантаження  судді </w:t>
      </w:r>
      <w:r>
        <w:rPr>
          <w:b/>
        </w:rPr>
        <w:t>Ш</w:t>
      </w:r>
      <w:r w:rsidRPr="00E453E8">
        <w:rPr>
          <w:b/>
        </w:rPr>
        <w:t>видкого О.В.</w:t>
      </w:r>
      <w:r w:rsidRPr="00E453E8">
        <w:t xml:space="preserve"> з попереднім періодом </w:t>
      </w:r>
      <w:r w:rsidRPr="00457752">
        <w:rPr>
          <w:b/>
        </w:rPr>
        <w:t>збільшилось</w:t>
      </w:r>
      <w:r>
        <w:rPr>
          <w:b/>
        </w:rPr>
        <w:t xml:space="preserve"> на 21,41 </w:t>
      </w:r>
      <w:r w:rsidRPr="00E453E8">
        <w:rPr>
          <w:b/>
        </w:rPr>
        <w:t>%</w:t>
      </w:r>
      <w:r w:rsidRPr="00E453E8">
        <w:t>.</w:t>
      </w:r>
    </w:p>
    <w:p w:rsidR="00FB4C0A" w:rsidRDefault="00FB4C0A" w:rsidP="00FF79E1">
      <w:pPr>
        <w:jc w:val="both"/>
      </w:pPr>
    </w:p>
    <w:p w:rsidR="00FB4C0A" w:rsidRDefault="00FB4C0A" w:rsidP="00FF79E1">
      <w:pPr>
        <w:jc w:val="both"/>
        <w:rPr>
          <w:b/>
        </w:rPr>
      </w:pPr>
    </w:p>
    <w:p w:rsidR="00FB4C0A" w:rsidRDefault="00FB4C0A" w:rsidP="00FF79E1">
      <w:pPr>
        <w:jc w:val="both"/>
        <w:rPr>
          <w:b/>
        </w:rPr>
      </w:pPr>
    </w:p>
    <w:p w:rsidR="00FB4C0A" w:rsidRDefault="00FB4C0A" w:rsidP="00FF79E1">
      <w:pPr>
        <w:jc w:val="both"/>
        <w:rPr>
          <w:b/>
        </w:rPr>
      </w:pPr>
    </w:p>
    <w:p w:rsidR="00FB4C0A" w:rsidRDefault="00FB4C0A" w:rsidP="00FF79E1">
      <w:pPr>
        <w:jc w:val="both"/>
        <w:rPr>
          <w:b/>
        </w:rPr>
      </w:pPr>
    </w:p>
    <w:p w:rsidR="00FB4C0A" w:rsidRDefault="00FB4C0A" w:rsidP="004C6E56">
      <w:pPr>
        <w:jc w:val="center"/>
        <w:rPr>
          <w:b/>
        </w:rPr>
      </w:pPr>
      <w:r>
        <w:rPr>
          <w:b/>
        </w:rPr>
        <w:t>Капуш Іван Сергійович:</w:t>
      </w:r>
    </w:p>
    <w:p w:rsidR="00FB4C0A" w:rsidRPr="004C6E56" w:rsidRDefault="00FB4C0A" w:rsidP="00FF79E1">
      <w:pPr>
        <w:jc w:val="both"/>
        <w:rPr>
          <w:b/>
        </w:rPr>
      </w:pPr>
      <w:r w:rsidRPr="004C6E56">
        <w:rPr>
          <w:b/>
        </w:rPr>
        <w:t xml:space="preserve"> 202</w:t>
      </w:r>
      <w:r>
        <w:rPr>
          <w:b/>
        </w:rPr>
        <w:t>2</w:t>
      </w:r>
      <w:r w:rsidRPr="004C6E56">
        <w:rPr>
          <w:b/>
        </w:rPr>
        <w:t>р.</w:t>
      </w:r>
      <w:r>
        <w:rPr>
          <w:b/>
        </w:rPr>
        <w:t xml:space="preserve"> – 1071 справа та матеріал.</w:t>
      </w:r>
    </w:p>
    <w:p w:rsidR="00FB4C0A" w:rsidRDefault="00FB4C0A" w:rsidP="00FF79E1">
      <w:pPr>
        <w:jc w:val="both"/>
        <w:rPr>
          <w:b/>
          <w:sz w:val="30"/>
          <w:szCs w:val="30"/>
          <w:u w:color="000000"/>
          <w:lang w:eastAsia="uk-UA"/>
        </w:rPr>
      </w:pPr>
      <w:r>
        <w:rPr>
          <w:b/>
          <w:sz w:val="30"/>
          <w:szCs w:val="30"/>
          <w:u w:color="000000"/>
          <w:lang w:eastAsia="uk-UA"/>
        </w:rPr>
        <w:t xml:space="preserve"> 2023р. - 1189 справа та матеріал.</w:t>
      </w:r>
    </w:p>
    <w:tbl>
      <w:tblPr>
        <w:tblW w:w="94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3118"/>
        <w:gridCol w:w="2349"/>
        <w:gridCol w:w="2349"/>
        <w:gridCol w:w="1624"/>
      </w:tblGrid>
      <w:tr w:rsidR="00FB4C0A" w:rsidRPr="00E453E8" w:rsidTr="00430AA9">
        <w:trPr>
          <w:trHeight w:val="250"/>
        </w:trPr>
        <w:tc>
          <w:tcPr>
            <w:tcW w:w="311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B4C0A" w:rsidRPr="00E453E8" w:rsidRDefault="00FB4C0A" w:rsidP="001853C1">
            <w:pPr>
              <w:spacing w:line="300" w:lineRule="atLeast"/>
              <w:jc w:val="both"/>
              <w:rPr>
                <w:sz w:val="20"/>
                <w:szCs w:val="20"/>
                <w:u w:color="000000"/>
                <w:lang w:eastAsia="uk-UA"/>
              </w:rPr>
            </w:pPr>
            <w:r w:rsidRPr="00E453E8">
              <w:rPr>
                <w:b/>
                <w:bCs/>
                <w:sz w:val="20"/>
                <w:szCs w:val="20"/>
                <w:u w:color="000000"/>
                <w:lang w:eastAsia="uk-UA"/>
              </w:rPr>
              <w:t>Вид судочинства</w:t>
            </w:r>
          </w:p>
        </w:tc>
        <w:tc>
          <w:tcPr>
            <w:tcW w:w="632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B4C0A" w:rsidRPr="00E453E8" w:rsidRDefault="00FB4C0A" w:rsidP="001853C1">
            <w:pPr>
              <w:spacing w:line="300" w:lineRule="atLeast"/>
              <w:jc w:val="both"/>
              <w:rPr>
                <w:sz w:val="20"/>
                <w:szCs w:val="20"/>
                <w:u w:color="000000"/>
                <w:lang w:eastAsia="uk-UA"/>
              </w:rPr>
            </w:pPr>
            <w:r w:rsidRPr="00E453E8">
              <w:rPr>
                <w:b/>
                <w:bCs/>
                <w:sz w:val="20"/>
                <w:szCs w:val="20"/>
                <w:u w:color="000000"/>
                <w:lang w:eastAsia="uk-UA"/>
              </w:rPr>
              <w:t>Судове навантаження</w:t>
            </w:r>
          </w:p>
        </w:tc>
      </w:tr>
      <w:tr w:rsidR="00FB4C0A" w:rsidRPr="00E453E8" w:rsidTr="00430AA9">
        <w:trPr>
          <w:trHeight w:val="250"/>
        </w:trPr>
        <w:tc>
          <w:tcPr>
            <w:tcW w:w="3118" w:type="dxa"/>
            <w:vMerge/>
            <w:tcBorders>
              <w:top w:val="single" w:sz="4" w:space="0" w:color="000000"/>
              <w:left w:val="single" w:sz="4" w:space="0" w:color="000000"/>
              <w:bottom w:val="single" w:sz="4" w:space="0" w:color="000000"/>
              <w:right w:val="single" w:sz="4" w:space="0" w:color="000000"/>
            </w:tcBorders>
            <w:vAlign w:val="center"/>
          </w:tcPr>
          <w:p w:rsidR="00FB4C0A" w:rsidRPr="00E453E8" w:rsidRDefault="00FB4C0A" w:rsidP="001853C1">
            <w:pPr>
              <w:jc w:val="both"/>
              <w:rPr>
                <w:sz w:val="20"/>
                <w:szCs w:val="20"/>
              </w:rPr>
            </w:pP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853C1">
            <w:pPr>
              <w:spacing w:line="300" w:lineRule="atLeast"/>
              <w:jc w:val="both"/>
              <w:rPr>
                <w:sz w:val="20"/>
                <w:szCs w:val="20"/>
                <w:u w:color="000000"/>
                <w:lang w:eastAsia="uk-UA"/>
              </w:rPr>
            </w:pPr>
            <w:r>
              <w:rPr>
                <w:b/>
                <w:bCs/>
                <w:sz w:val="20"/>
                <w:szCs w:val="20"/>
                <w:u w:color="000000"/>
                <w:lang w:eastAsia="uk-UA"/>
              </w:rPr>
              <w:t>2022</w:t>
            </w:r>
          </w:p>
        </w:tc>
        <w:tc>
          <w:tcPr>
            <w:tcW w:w="2349" w:type="dxa"/>
            <w:vAlign w:val="center"/>
          </w:tcPr>
          <w:p w:rsidR="00FB4C0A" w:rsidRPr="00E453E8" w:rsidRDefault="00FB4C0A" w:rsidP="003C0AF6">
            <w:pPr>
              <w:spacing w:line="300" w:lineRule="atLeast"/>
              <w:jc w:val="both"/>
              <w:rPr>
                <w:sz w:val="20"/>
                <w:szCs w:val="20"/>
                <w:u w:color="000000"/>
                <w:lang w:eastAsia="uk-UA"/>
              </w:rPr>
            </w:pPr>
            <w:r w:rsidRPr="00E453E8">
              <w:rPr>
                <w:b/>
                <w:bCs/>
                <w:sz w:val="20"/>
                <w:szCs w:val="20"/>
                <w:u w:color="000000"/>
                <w:lang w:eastAsia="uk-UA"/>
              </w:rPr>
              <w:t>20</w:t>
            </w:r>
            <w:r>
              <w:rPr>
                <w:b/>
                <w:bCs/>
                <w:sz w:val="20"/>
                <w:szCs w:val="20"/>
                <w:u w:color="000000"/>
                <w:lang w:eastAsia="uk-UA"/>
              </w:rPr>
              <w:t>23</w:t>
            </w:r>
          </w:p>
        </w:tc>
        <w:tc>
          <w:tcPr>
            <w:tcW w:w="1624" w:type="dxa"/>
            <w:vAlign w:val="center"/>
          </w:tcPr>
          <w:p w:rsidR="00FB4C0A" w:rsidRPr="00E453E8" w:rsidRDefault="00FB4C0A" w:rsidP="003C0AF6">
            <w:pPr>
              <w:spacing w:line="300" w:lineRule="atLeast"/>
              <w:jc w:val="both"/>
              <w:rPr>
                <w:sz w:val="20"/>
                <w:szCs w:val="20"/>
                <w:u w:color="000000"/>
                <w:lang w:eastAsia="uk-UA"/>
              </w:rPr>
            </w:pPr>
            <w:r>
              <w:rPr>
                <w:b/>
                <w:bCs/>
                <w:sz w:val="20"/>
                <w:szCs w:val="20"/>
                <w:u w:color="000000"/>
                <w:lang w:eastAsia="uk-UA"/>
              </w:rPr>
              <w:t>Динаміка</w:t>
            </w:r>
          </w:p>
        </w:tc>
      </w:tr>
      <w:tr w:rsidR="00FB4C0A" w:rsidRPr="00E453E8" w:rsidTr="00430AA9">
        <w:trPr>
          <w:trHeight w:val="477"/>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853C1">
            <w:pPr>
              <w:jc w:val="both"/>
              <w:rPr>
                <w:sz w:val="20"/>
                <w:szCs w:val="20"/>
                <w:u w:color="000000"/>
                <w:lang w:eastAsia="uk-UA"/>
              </w:rPr>
            </w:pPr>
            <w:r w:rsidRPr="00E453E8">
              <w:rPr>
                <w:b/>
                <w:bCs/>
                <w:sz w:val="20"/>
                <w:szCs w:val="20"/>
                <w:u w:color="000000"/>
                <w:lang w:eastAsia="uk-UA"/>
              </w:rPr>
              <w:t>Справи та матеріали кримінального судочинства</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3001F6" w:rsidRDefault="00FB4C0A" w:rsidP="00A37DBB">
            <w:pPr>
              <w:pStyle w:val="ListParagraph"/>
              <w:ind w:left="0"/>
              <w:jc w:val="both"/>
              <w:rPr>
                <w:rFonts w:ascii="Times New Roman" w:hAnsi="Times New Roman"/>
              </w:rPr>
            </w:pPr>
            <w:r>
              <w:rPr>
                <w:rFonts w:ascii="Times New Roman" w:hAnsi="Times New Roman"/>
              </w:rPr>
              <w:t>29,79% (319)</w:t>
            </w:r>
          </w:p>
        </w:tc>
        <w:tc>
          <w:tcPr>
            <w:tcW w:w="2349" w:type="dxa"/>
            <w:vAlign w:val="center"/>
          </w:tcPr>
          <w:p w:rsidR="00FB4C0A" w:rsidRPr="003001F6" w:rsidRDefault="00FB4C0A" w:rsidP="00B40438">
            <w:pPr>
              <w:pStyle w:val="ListParagraph"/>
              <w:ind w:left="0"/>
              <w:jc w:val="both"/>
              <w:rPr>
                <w:rFonts w:ascii="Times New Roman" w:hAnsi="Times New Roman"/>
              </w:rPr>
            </w:pPr>
            <w:r>
              <w:rPr>
                <w:rFonts w:ascii="Times New Roman" w:hAnsi="Times New Roman"/>
              </w:rPr>
              <w:t>32,21% (383)</w:t>
            </w:r>
          </w:p>
        </w:tc>
        <w:tc>
          <w:tcPr>
            <w:tcW w:w="1624" w:type="dxa"/>
            <w:vAlign w:val="center"/>
          </w:tcPr>
          <w:p w:rsidR="00FB4C0A" w:rsidRPr="003001F6" w:rsidRDefault="00FB4C0A" w:rsidP="00B40438">
            <w:pPr>
              <w:pStyle w:val="ListParagraph"/>
              <w:ind w:left="0"/>
              <w:jc w:val="both"/>
              <w:rPr>
                <w:rFonts w:ascii="Times New Roman" w:hAnsi="Times New Roman"/>
              </w:rPr>
            </w:pPr>
            <w:r>
              <w:rPr>
                <w:rFonts w:ascii="Times New Roman" w:hAnsi="Times New Roman"/>
              </w:rPr>
              <w:t>+ 20,06%</w:t>
            </w:r>
          </w:p>
        </w:tc>
      </w:tr>
      <w:tr w:rsidR="00FB4C0A" w:rsidRPr="00E453E8" w:rsidTr="00430AA9">
        <w:trPr>
          <w:trHeight w:val="387"/>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853C1">
            <w:pPr>
              <w:jc w:val="both"/>
              <w:rPr>
                <w:sz w:val="20"/>
                <w:szCs w:val="20"/>
                <w:u w:color="000000"/>
                <w:lang w:eastAsia="uk-UA"/>
              </w:rPr>
            </w:pPr>
            <w:r w:rsidRPr="00E453E8">
              <w:rPr>
                <w:b/>
                <w:bCs/>
                <w:sz w:val="20"/>
                <w:szCs w:val="20"/>
                <w:u w:color="000000"/>
                <w:lang w:eastAsia="uk-UA"/>
              </w:rPr>
              <w:t>Справи та матеріали цивільного судочинства</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3001F6" w:rsidRDefault="00FB4C0A" w:rsidP="00A37DBB">
            <w:pPr>
              <w:pStyle w:val="ListParagraph"/>
              <w:ind w:left="0"/>
              <w:jc w:val="both"/>
              <w:rPr>
                <w:rFonts w:ascii="Times New Roman" w:hAnsi="Times New Roman"/>
              </w:rPr>
            </w:pPr>
            <w:r>
              <w:rPr>
                <w:rFonts w:ascii="Times New Roman" w:hAnsi="Times New Roman"/>
              </w:rPr>
              <w:t>38,28% (410)</w:t>
            </w:r>
          </w:p>
        </w:tc>
        <w:tc>
          <w:tcPr>
            <w:tcW w:w="2349" w:type="dxa"/>
            <w:vAlign w:val="center"/>
          </w:tcPr>
          <w:p w:rsidR="00FB4C0A" w:rsidRPr="003001F6" w:rsidRDefault="00FB4C0A" w:rsidP="00B40438">
            <w:pPr>
              <w:pStyle w:val="ListParagraph"/>
              <w:ind w:left="0"/>
              <w:jc w:val="both"/>
              <w:rPr>
                <w:rFonts w:ascii="Times New Roman" w:hAnsi="Times New Roman"/>
              </w:rPr>
            </w:pPr>
            <w:r>
              <w:rPr>
                <w:rFonts w:ascii="Times New Roman" w:hAnsi="Times New Roman"/>
              </w:rPr>
              <w:t>39,86% (474)</w:t>
            </w:r>
          </w:p>
        </w:tc>
        <w:tc>
          <w:tcPr>
            <w:tcW w:w="1624" w:type="dxa"/>
            <w:vAlign w:val="center"/>
          </w:tcPr>
          <w:p w:rsidR="00FB4C0A" w:rsidRPr="003001F6" w:rsidRDefault="00FB4C0A" w:rsidP="00B40438">
            <w:pPr>
              <w:pStyle w:val="ListParagraph"/>
              <w:ind w:left="0"/>
              <w:jc w:val="both"/>
              <w:rPr>
                <w:rFonts w:ascii="Times New Roman" w:hAnsi="Times New Roman"/>
              </w:rPr>
            </w:pPr>
            <w:r>
              <w:rPr>
                <w:rFonts w:ascii="Times New Roman" w:hAnsi="Times New Roman"/>
              </w:rPr>
              <w:t>+ 15,60%</w:t>
            </w:r>
          </w:p>
        </w:tc>
      </w:tr>
      <w:tr w:rsidR="00FB4C0A" w:rsidRPr="00E453E8" w:rsidTr="00430AA9">
        <w:trPr>
          <w:trHeight w:val="409"/>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853C1">
            <w:pPr>
              <w:jc w:val="both"/>
              <w:rPr>
                <w:sz w:val="20"/>
                <w:szCs w:val="20"/>
                <w:u w:color="000000"/>
                <w:lang w:eastAsia="uk-UA"/>
              </w:rPr>
            </w:pPr>
            <w:r w:rsidRPr="00E453E8">
              <w:rPr>
                <w:b/>
                <w:bCs/>
                <w:sz w:val="20"/>
                <w:szCs w:val="20"/>
                <w:u w:color="000000"/>
                <w:lang w:eastAsia="uk-UA"/>
              </w:rPr>
              <w:t>Справи та матеріали адміністративного судочинства</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3001F6" w:rsidRDefault="00FB4C0A" w:rsidP="00A37DBB">
            <w:pPr>
              <w:pStyle w:val="ListParagraph"/>
              <w:ind w:left="0"/>
              <w:jc w:val="both"/>
              <w:rPr>
                <w:rFonts w:ascii="Times New Roman" w:hAnsi="Times New Roman"/>
              </w:rPr>
            </w:pPr>
            <w:r>
              <w:rPr>
                <w:rFonts w:ascii="Times New Roman" w:hAnsi="Times New Roman"/>
              </w:rPr>
              <w:t>1,12% (12)</w:t>
            </w:r>
          </w:p>
        </w:tc>
        <w:tc>
          <w:tcPr>
            <w:tcW w:w="2349" w:type="dxa"/>
            <w:vAlign w:val="center"/>
          </w:tcPr>
          <w:p w:rsidR="00FB4C0A" w:rsidRPr="003001F6" w:rsidRDefault="00FB4C0A" w:rsidP="00B40438">
            <w:pPr>
              <w:pStyle w:val="ListParagraph"/>
              <w:ind w:left="0"/>
              <w:jc w:val="both"/>
              <w:rPr>
                <w:rFonts w:ascii="Times New Roman" w:hAnsi="Times New Roman"/>
              </w:rPr>
            </w:pPr>
            <w:r>
              <w:rPr>
                <w:rFonts w:ascii="Times New Roman" w:hAnsi="Times New Roman"/>
              </w:rPr>
              <w:t>0,85% (10)</w:t>
            </w:r>
          </w:p>
        </w:tc>
        <w:tc>
          <w:tcPr>
            <w:tcW w:w="1624" w:type="dxa"/>
            <w:vAlign w:val="center"/>
          </w:tcPr>
          <w:p w:rsidR="00FB4C0A" w:rsidRPr="003001F6" w:rsidRDefault="00FB4C0A" w:rsidP="00B40438">
            <w:pPr>
              <w:pStyle w:val="ListParagraph"/>
              <w:ind w:left="0"/>
              <w:jc w:val="both"/>
              <w:rPr>
                <w:rFonts w:ascii="Times New Roman" w:hAnsi="Times New Roman"/>
              </w:rPr>
            </w:pPr>
            <w:r>
              <w:rPr>
                <w:rFonts w:ascii="Times New Roman" w:hAnsi="Times New Roman"/>
              </w:rPr>
              <w:t>- 16,66%</w:t>
            </w:r>
          </w:p>
        </w:tc>
      </w:tr>
      <w:tr w:rsidR="00FB4C0A" w:rsidRPr="00E453E8" w:rsidTr="00430AA9">
        <w:trPr>
          <w:trHeight w:val="538"/>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853C1">
            <w:pPr>
              <w:jc w:val="both"/>
              <w:rPr>
                <w:b/>
                <w:bCs/>
                <w:sz w:val="20"/>
                <w:szCs w:val="20"/>
                <w:u w:color="000000"/>
                <w:lang w:eastAsia="uk-UA"/>
              </w:rPr>
            </w:pPr>
            <w:r w:rsidRPr="00E453E8">
              <w:rPr>
                <w:b/>
                <w:bCs/>
                <w:sz w:val="20"/>
                <w:szCs w:val="20"/>
                <w:u w:color="000000"/>
                <w:lang w:eastAsia="uk-UA"/>
              </w:rPr>
              <w:t>Справи та матеріали  про адміністративні правопорушення</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3001F6" w:rsidRDefault="00FB4C0A" w:rsidP="00A37DBB">
            <w:pPr>
              <w:pStyle w:val="ListParagraph"/>
              <w:ind w:left="0"/>
              <w:jc w:val="both"/>
              <w:rPr>
                <w:rFonts w:ascii="Times New Roman" w:hAnsi="Times New Roman"/>
              </w:rPr>
            </w:pPr>
            <w:r>
              <w:rPr>
                <w:rFonts w:ascii="Times New Roman" w:hAnsi="Times New Roman"/>
              </w:rPr>
              <w:t>30,81% (330)</w:t>
            </w:r>
          </w:p>
        </w:tc>
        <w:tc>
          <w:tcPr>
            <w:tcW w:w="2349" w:type="dxa"/>
            <w:vAlign w:val="center"/>
          </w:tcPr>
          <w:p w:rsidR="00FB4C0A" w:rsidRPr="003001F6" w:rsidRDefault="00FB4C0A" w:rsidP="00B40438">
            <w:pPr>
              <w:pStyle w:val="ListParagraph"/>
              <w:ind w:left="0"/>
              <w:jc w:val="both"/>
              <w:rPr>
                <w:rFonts w:ascii="Times New Roman" w:hAnsi="Times New Roman"/>
              </w:rPr>
            </w:pPr>
            <w:r>
              <w:rPr>
                <w:rFonts w:ascii="Times New Roman" w:hAnsi="Times New Roman"/>
              </w:rPr>
              <w:t>27,08% (322)</w:t>
            </w:r>
          </w:p>
        </w:tc>
        <w:tc>
          <w:tcPr>
            <w:tcW w:w="1624" w:type="dxa"/>
            <w:vAlign w:val="center"/>
          </w:tcPr>
          <w:p w:rsidR="00FB4C0A" w:rsidRPr="003001F6" w:rsidRDefault="00FB4C0A" w:rsidP="00B40438">
            <w:pPr>
              <w:pStyle w:val="ListParagraph"/>
              <w:ind w:left="0"/>
              <w:jc w:val="both"/>
              <w:rPr>
                <w:rFonts w:ascii="Times New Roman" w:hAnsi="Times New Roman"/>
              </w:rPr>
            </w:pPr>
            <w:r>
              <w:rPr>
                <w:rFonts w:ascii="Times New Roman" w:hAnsi="Times New Roman"/>
              </w:rPr>
              <w:t>- 2,42%</w:t>
            </w:r>
          </w:p>
        </w:tc>
      </w:tr>
      <w:tr w:rsidR="00FB4C0A" w:rsidRPr="00E453E8" w:rsidTr="00430AA9">
        <w:trPr>
          <w:trHeight w:val="395"/>
        </w:trPr>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E453E8" w:rsidRDefault="00FB4C0A" w:rsidP="001853C1">
            <w:pPr>
              <w:jc w:val="both"/>
              <w:rPr>
                <w:sz w:val="20"/>
                <w:szCs w:val="20"/>
                <w:u w:color="000000"/>
                <w:lang w:eastAsia="uk-UA"/>
              </w:rPr>
            </w:pPr>
            <w:r w:rsidRPr="00E453E8">
              <w:rPr>
                <w:b/>
                <w:bCs/>
                <w:sz w:val="20"/>
                <w:szCs w:val="20"/>
                <w:u w:color="000000"/>
                <w:lang w:eastAsia="uk-UA"/>
              </w:rPr>
              <w:t>Загальний показник</w:t>
            </w:r>
          </w:p>
        </w:tc>
        <w:tc>
          <w:tcPr>
            <w:tcW w:w="23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B4C0A" w:rsidRPr="003001F6" w:rsidRDefault="00FB4C0A" w:rsidP="00A37DBB">
            <w:pPr>
              <w:pStyle w:val="ListParagraph"/>
              <w:ind w:left="0"/>
              <w:jc w:val="both"/>
              <w:rPr>
                <w:rFonts w:ascii="Times New Roman" w:hAnsi="Times New Roman"/>
              </w:rPr>
            </w:pPr>
            <w:r w:rsidRPr="003001F6">
              <w:rPr>
                <w:rFonts w:ascii="Times New Roman" w:hAnsi="Times New Roman"/>
              </w:rPr>
              <w:t>100</w:t>
            </w:r>
            <w:r>
              <w:rPr>
                <w:rFonts w:ascii="Times New Roman" w:hAnsi="Times New Roman"/>
              </w:rPr>
              <w:t>% (1071)</w:t>
            </w:r>
          </w:p>
        </w:tc>
        <w:tc>
          <w:tcPr>
            <w:tcW w:w="2349" w:type="dxa"/>
            <w:vAlign w:val="center"/>
          </w:tcPr>
          <w:p w:rsidR="00FB4C0A" w:rsidRPr="003001F6" w:rsidRDefault="00FB4C0A" w:rsidP="00B40438">
            <w:pPr>
              <w:pStyle w:val="ListParagraph"/>
              <w:ind w:left="0"/>
              <w:jc w:val="both"/>
              <w:rPr>
                <w:rFonts w:ascii="Times New Roman" w:hAnsi="Times New Roman"/>
              </w:rPr>
            </w:pPr>
            <w:r>
              <w:rPr>
                <w:rFonts w:ascii="Times New Roman" w:hAnsi="Times New Roman"/>
              </w:rPr>
              <w:t>100% (1189)</w:t>
            </w:r>
          </w:p>
        </w:tc>
        <w:tc>
          <w:tcPr>
            <w:tcW w:w="1624" w:type="dxa"/>
            <w:vAlign w:val="center"/>
          </w:tcPr>
          <w:p w:rsidR="00FB4C0A" w:rsidRPr="003001F6" w:rsidRDefault="00FB4C0A" w:rsidP="008E71A2">
            <w:pPr>
              <w:pStyle w:val="ListParagraph"/>
              <w:ind w:left="0"/>
              <w:jc w:val="both"/>
              <w:rPr>
                <w:rFonts w:ascii="Times New Roman" w:hAnsi="Times New Roman"/>
              </w:rPr>
            </w:pPr>
            <w:r>
              <w:rPr>
                <w:rFonts w:ascii="Times New Roman" w:hAnsi="Times New Roman"/>
              </w:rPr>
              <w:t>+ 11,01%</w:t>
            </w:r>
          </w:p>
        </w:tc>
      </w:tr>
    </w:tbl>
    <w:p w:rsidR="00FB4C0A" w:rsidRPr="00E453E8" w:rsidRDefault="00FB4C0A" w:rsidP="00120DBB">
      <w:pPr>
        <w:ind w:left="360"/>
        <w:jc w:val="both"/>
      </w:pPr>
    </w:p>
    <w:p w:rsidR="00FB4C0A" w:rsidRPr="00E453E8" w:rsidRDefault="00FB4C0A" w:rsidP="00BA4352">
      <w:pPr>
        <w:ind w:firstLine="708"/>
        <w:jc w:val="both"/>
      </w:pPr>
      <w:r w:rsidRPr="00E453E8">
        <w:t xml:space="preserve">Середньомісячне навантаження  судді </w:t>
      </w:r>
      <w:r>
        <w:t>Капуша І.С.</w:t>
      </w:r>
      <w:r w:rsidRPr="00E453E8">
        <w:t xml:space="preserve"> з попереднім періодом </w:t>
      </w:r>
      <w:r w:rsidRPr="008E71A2">
        <w:rPr>
          <w:b/>
        </w:rPr>
        <w:t>збільшилось</w:t>
      </w:r>
      <w:r>
        <w:rPr>
          <w:b/>
        </w:rPr>
        <w:t xml:space="preserve"> на 11,01</w:t>
      </w:r>
      <w:r w:rsidRPr="00E453E8">
        <w:rPr>
          <w:b/>
        </w:rPr>
        <w:t>%</w:t>
      </w:r>
      <w:r w:rsidRPr="00E453E8">
        <w:t>.</w:t>
      </w:r>
    </w:p>
    <w:p w:rsidR="00FB4C0A" w:rsidRDefault="00FB4C0A" w:rsidP="00120DBB">
      <w:pPr>
        <w:ind w:left="360"/>
        <w:jc w:val="both"/>
      </w:pPr>
    </w:p>
    <w:p w:rsidR="00FB4C0A" w:rsidRPr="00E453E8" w:rsidRDefault="00FB4C0A" w:rsidP="00120DBB">
      <w:pPr>
        <w:ind w:left="360"/>
        <w:jc w:val="both"/>
      </w:pPr>
    </w:p>
    <w:p w:rsidR="00FB4C0A" w:rsidRPr="009D10A6" w:rsidRDefault="00FB4C0A" w:rsidP="00120DBB">
      <w:pPr>
        <w:ind w:left="360"/>
        <w:jc w:val="both"/>
        <w:rPr>
          <w:b/>
        </w:rPr>
      </w:pPr>
      <w:r>
        <w:rPr>
          <w:b/>
        </w:rPr>
        <w:t>В.о. к</w:t>
      </w:r>
      <w:r w:rsidRPr="009D10A6">
        <w:rPr>
          <w:b/>
        </w:rPr>
        <w:t>ерівник</w:t>
      </w:r>
      <w:r>
        <w:rPr>
          <w:b/>
        </w:rPr>
        <w:t>а</w:t>
      </w:r>
      <w:r w:rsidRPr="009D10A6">
        <w:rPr>
          <w:b/>
        </w:rPr>
        <w:t xml:space="preserve"> апарату </w:t>
      </w:r>
    </w:p>
    <w:p w:rsidR="00FB4C0A" w:rsidRPr="009D10A6" w:rsidRDefault="00FB4C0A" w:rsidP="009C7203">
      <w:pPr>
        <w:ind w:left="360"/>
        <w:jc w:val="both"/>
        <w:rPr>
          <w:b/>
        </w:rPr>
      </w:pPr>
      <w:r w:rsidRPr="009D10A6">
        <w:rPr>
          <w:b/>
        </w:rPr>
        <w:t>Гайсинського районного суду</w:t>
      </w:r>
      <w:r w:rsidRPr="009D10A6">
        <w:rPr>
          <w:b/>
        </w:rPr>
        <w:tab/>
      </w:r>
      <w:r w:rsidRPr="009D10A6">
        <w:rPr>
          <w:b/>
        </w:rPr>
        <w:tab/>
      </w:r>
      <w:r w:rsidRPr="009D10A6">
        <w:rPr>
          <w:b/>
        </w:rPr>
        <w:tab/>
      </w:r>
      <w:r w:rsidRPr="009D10A6">
        <w:rPr>
          <w:b/>
        </w:rPr>
        <w:tab/>
      </w:r>
      <w:r>
        <w:rPr>
          <w:b/>
        </w:rPr>
        <w:t>Світлана СЕЛІЩЕВА</w:t>
      </w:r>
    </w:p>
    <w:sectPr w:rsidR="00FB4C0A" w:rsidRPr="009D10A6" w:rsidSect="00FB4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6CF6"/>
    <w:multiLevelType w:val="hybridMultilevel"/>
    <w:tmpl w:val="9E70D5FA"/>
    <w:lvl w:ilvl="0" w:tplc="9D987E44">
      <w:start w:val="1"/>
      <w:numFmt w:val="decimal"/>
      <w:lvlText w:val="%1)"/>
      <w:lvlJc w:val="left"/>
      <w:pPr>
        <w:tabs>
          <w:tab w:val="num" w:pos="1155"/>
        </w:tabs>
        <w:ind w:left="1155" w:hanging="450"/>
      </w:pPr>
      <w:rPr>
        <w:rFonts w:cs="Times New Roman" w:hint="default"/>
      </w:rPr>
    </w:lvl>
    <w:lvl w:ilvl="1" w:tplc="04220019" w:tentative="1">
      <w:start w:val="1"/>
      <w:numFmt w:val="lowerLetter"/>
      <w:lvlText w:val="%2."/>
      <w:lvlJc w:val="left"/>
      <w:pPr>
        <w:tabs>
          <w:tab w:val="num" w:pos="1785"/>
        </w:tabs>
        <w:ind w:left="1785" w:hanging="360"/>
      </w:pPr>
      <w:rPr>
        <w:rFonts w:cs="Times New Roman"/>
      </w:rPr>
    </w:lvl>
    <w:lvl w:ilvl="2" w:tplc="0422001B" w:tentative="1">
      <w:start w:val="1"/>
      <w:numFmt w:val="lowerRoman"/>
      <w:lvlText w:val="%3."/>
      <w:lvlJc w:val="right"/>
      <w:pPr>
        <w:tabs>
          <w:tab w:val="num" w:pos="2505"/>
        </w:tabs>
        <w:ind w:left="2505" w:hanging="180"/>
      </w:pPr>
      <w:rPr>
        <w:rFonts w:cs="Times New Roman"/>
      </w:rPr>
    </w:lvl>
    <w:lvl w:ilvl="3" w:tplc="0422000F" w:tentative="1">
      <w:start w:val="1"/>
      <w:numFmt w:val="decimal"/>
      <w:lvlText w:val="%4."/>
      <w:lvlJc w:val="left"/>
      <w:pPr>
        <w:tabs>
          <w:tab w:val="num" w:pos="3225"/>
        </w:tabs>
        <w:ind w:left="3225" w:hanging="360"/>
      </w:pPr>
      <w:rPr>
        <w:rFonts w:cs="Times New Roman"/>
      </w:rPr>
    </w:lvl>
    <w:lvl w:ilvl="4" w:tplc="04220019" w:tentative="1">
      <w:start w:val="1"/>
      <w:numFmt w:val="lowerLetter"/>
      <w:lvlText w:val="%5."/>
      <w:lvlJc w:val="left"/>
      <w:pPr>
        <w:tabs>
          <w:tab w:val="num" w:pos="3945"/>
        </w:tabs>
        <w:ind w:left="3945" w:hanging="360"/>
      </w:pPr>
      <w:rPr>
        <w:rFonts w:cs="Times New Roman"/>
      </w:rPr>
    </w:lvl>
    <w:lvl w:ilvl="5" w:tplc="0422001B" w:tentative="1">
      <w:start w:val="1"/>
      <w:numFmt w:val="lowerRoman"/>
      <w:lvlText w:val="%6."/>
      <w:lvlJc w:val="right"/>
      <w:pPr>
        <w:tabs>
          <w:tab w:val="num" w:pos="4665"/>
        </w:tabs>
        <w:ind w:left="4665" w:hanging="180"/>
      </w:pPr>
      <w:rPr>
        <w:rFonts w:cs="Times New Roman"/>
      </w:rPr>
    </w:lvl>
    <w:lvl w:ilvl="6" w:tplc="0422000F" w:tentative="1">
      <w:start w:val="1"/>
      <w:numFmt w:val="decimal"/>
      <w:lvlText w:val="%7."/>
      <w:lvlJc w:val="left"/>
      <w:pPr>
        <w:tabs>
          <w:tab w:val="num" w:pos="5385"/>
        </w:tabs>
        <w:ind w:left="5385" w:hanging="360"/>
      </w:pPr>
      <w:rPr>
        <w:rFonts w:cs="Times New Roman"/>
      </w:rPr>
    </w:lvl>
    <w:lvl w:ilvl="7" w:tplc="04220019" w:tentative="1">
      <w:start w:val="1"/>
      <w:numFmt w:val="lowerLetter"/>
      <w:lvlText w:val="%8."/>
      <w:lvlJc w:val="left"/>
      <w:pPr>
        <w:tabs>
          <w:tab w:val="num" w:pos="6105"/>
        </w:tabs>
        <w:ind w:left="6105" w:hanging="360"/>
      </w:pPr>
      <w:rPr>
        <w:rFonts w:cs="Times New Roman"/>
      </w:rPr>
    </w:lvl>
    <w:lvl w:ilvl="8" w:tplc="0422001B" w:tentative="1">
      <w:start w:val="1"/>
      <w:numFmt w:val="lowerRoman"/>
      <w:lvlText w:val="%9."/>
      <w:lvlJc w:val="right"/>
      <w:pPr>
        <w:tabs>
          <w:tab w:val="num" w:pos="6825"/>
        </w:tabs>
        <w:ind w:left="6825" w:hanging="180"/>
      </w:pPr>
      <w:rPr>
        <w:rFonts w:cs="Times New Roman"/>
      </w:rPr>
    </w:lvl>
  </w:abstractNum>
  <w:abstractNum w:abstractNumId="1">
    <w:nsid w:val="1F61073F"/>
    <w:multiLevelType w:val="hybridMultilevel"/>
    <w:tmpl w:val="B6F2F70A"/>
    <w:lvl w:ilvl="0" w:tplc="4028CAAC">
      <w:start w:val="1"/>
      <w:numFmt w:val="decimal"/>
      <w:lvlText w:val="%1)"/>
      <w:lvlJc w:val="left"/>
      <w:pPr>
        <w:tabs>
          <w:tab w:val="num" w:pos="1860"/>
        </w:tabs>
        <w:ind w:left="1860" w:hanging="960"/>
      </w:pPr>
      <w:rPr>
        <w:rFonts w:cs="Times New Roman" w:hint="default"/>
        <w:color w:val="auto"/>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251B3593"/>
    <w:multiLevelType w:val="hybridMultilevel"/>
    <w:tmpl w:val="F4BC8A50"/>
    <w:lvl w:ilvl="0" w:tplc="04220011">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437A57D1"/>
    <w:multiLevelType w:val="hybridMultilevel"/>
    <w:tmpl w:val="7BA4C428"/>
    <w:lvl w:ilvl="0" w:tplc="5830A048">
      <w:start w:val="201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E416368"/>
    <w:multiLevelType w:val="hybridMultilevel"/>
    <w:tmpl w:val="A4189CD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78A8108F"/>
    <w:multiLevelType w:val="hybridMultilevel"/>
    <w:tmpl w:val="7ECA897C"/>
    <w:lvl w:ilvl="0" w:tplc="2BE41510">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nsid w:val="7ED63139"/>
    <w:multiLevelType w:val="hybridMultilevel"/>
    <w:tmpl w:val="E41816DE"/>
    <w:lvl w:ilvl="0" w:tplc="97F2CAA0">
      <w:start w:val="1"/>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num w:numId="1">
    <w:abstractNumId w:val="3"/>
  </w:num>
  <w:num w:numId="2">
    <w:abstractNumId w:val="4"/>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479"/>
    <w:rsid w:val="0000170A"/>
    <w:rsid w:val="00002E5A"/>
    <w:rsid w:val="00004BA4"/>
    <w:rsid w:val="0001023C"/>
    <w:rsid w:val="00010524"/>
    <w:rsid w:val="00010794"/>
    <w:rsid w:val="000125CA"/>
    <w:rsid w:val="00015C3C"/>
    <w:rsid w:val="00017908"/>
    <w:rsid w:val="00022E5B"/>
    <w:rsid w:val="00024719"/>
    <w:rsid w:val="00025145"/>
    <w:rsid w:val="00027767"/>
    <w:rsid w:val="000323C7"/>
    <w:rsid w:val="000358B3"/>
    <w:rsid w:val="00035F09"/>
    <w:rsid w:val="00037F35"/>
    <w:rsid w:val="000410BE"/>
    <w:rsid w:val="00042791"/>
    <w:rsid w:val="00051881"/>
    <w:rsid w:val="000558AB"/>
    <w:rsid w:val="00056A41"/>
    <w:rsid w:val="00063901"/>
    <w:rsid w:val="000642A2"/>
    <w:rsid w:val="000707D2"/>
    <w:rsid w:val="000734C7"/>
    <w:rsid w:val="00073EC7"/>
    <w:rsid w:val="00081CF0"/>
    <w:rsid w:val="000821B9"/>
    <w:rsid w:val="0008557F"/>
    <w:rsid w:val="00086AE5"/>
    <w:rsid w:val="0009050A"/>
    <w:rsid w:val="000939EC"/>
    <w:rsid w:val="00094F90"/>
    <w:rsid w:val="00095455"/>
    <w:rsid w:val="000969AB"/>
    <w:rsid w:val="000A424F"/>
    <w:rsid w:val="000B148C"/>
    <w:rsid w:val="000B1A33"/>
    <w:rsid w:val="000B2988"/>
    <w:rsid w:val="000B44D7"/>
    <w:rsid w:val="000B7959"/>
    <w:rsid w:val="000C0032"/>
    <w:rsid w:val="000C218F"/>
    <w:rsid w:val="000C43B4"/>
    <w:rsid w:val="000C4A24"/>
    <w:rsid w:val="000C62BE"/>
    <w:rsid w:val="000C7809"/>
    <w:rsid w:val="000D0B9F"/>
    <w:rsid w:val="000D1EBA"/>
    <w:rsid w:val="000D4A57"/>
    <w:rsid w:val="000D4A74"/>
    <w:rsid w:val="000D4AA2"/>
    <w:rsid w:val="000D5DB7"/>
    <w:rsid w:val="000E36B1"/>
    <w:rsid w:val="000E3A57"/>
    <w:rsid w:val="000E5388"/>
    <w:rsid w:val="000E68F4"/>
    <w:rsid w:val="000F0956"/>
    <w:rsid w:val="000F7748"/>
    <w:rsid w:val="001113EE"/>
    <w:rsid w:val="001133DD"/>
    <w:rsid w:val="00117D5F"/>
    <w:rsid w:val="00120079"/>
    <w:rsid w:val="00120DBB"/>
    <w:rsid w:val="00125BCE"/>
    <w:rsid w:val="0013295E"/>
    <w:rsid w:val="00134784"/>
    <w:rsid w:val="00140868"/>
    <w:rsid w:val="00140F60"/>
    <w:rsid w:val="00142C4A"/>
    <w:rsid w:val="001435B3"/>
    <w:rsid w:val="0015272F"/>
    <w:rsid w:val="00156B42"/>
    <w:rsid w:val="001600F7"/>
    <w:rsid w:val="00162825"/>
    <w:rsid w:val="001634C0"/>
    <w:rsid w:val="0016393A"/>
    <w:rsid w:val="00174424"/>
    <w:rsid w:val="00177E24"/>
    <w:rsid w:val="00180D3C"/>
    <w:rsid w:val="001844CC"/>
    <w:rsid w:val="001853C1"/>
    <w:rsid w:val="001856AB"/>
    <w:rsid w:val="00185D48"/>
    <w:rsid w:val="00190120"/>
    <w:rsid w:val="001903BA"/>
    <w:rsid w:val="0019180E"/>
    <w:rsid w:val="00191986"/>
    <w:rsid w:val="00193D47"/>
    <w:rsid w:val="001973C4"/>
    <w:rsid w:val="00197775"/>
    <w:rsid w:val="001A1230"/>
    <w:rsid w:val="001A4320"/>
    <w:rsid w:val="001A6CEB"/>
    <w:rsid w:val="001B0C22"/>
    <w:rsid w:val="001B1E53"/>
    <w:rsid w:val="001B2C29"/>
    <w:rsid w:val="001B77EA"/>
    <w:rsid w:val="001B7DB7"/>
    <w:rsid w:val="001C0DCC"/>
    <w:rsid w:val="001C687C"/>
    <w:rsid w:val="001D202F"/>
    <w:rsid w:val="001D568F"/>
    <w:rsid w:val="001D575E"/>
    <w:rsid w:val="001E247E"/>
    <w:rsid w:val="001E3521"/>
    <w:rsid w:val="001E5563"/>
    <w:rsid w:val="001E55D7"/>
    <w:rsid w:val="001E70C8"/>
    <w:rsid w:val="001E7BC4"/>
    <w:rsid w:val="001F355F"/>
    <w:rsid w:val="001F41D3"/>
    <w:rsid w:val="001F6D10"/>
    <w:rsid w:val="002049F7"/>
    <w:rsid w:val="0020698A"/>
    <w:rsid w:val="002103F4"/>
    <w:rsid w:val="00210A99"/>
    <w:rsid w:val="002139AA"/>
    <w:rsid w:val="0021747A"/>
    <w:rsid w:val="00220406"/>
    <w:rsid w:val="002206EF"/>
    <w:rsid w:val="00222747"/>
    <w:rsid w:val="002228B4"/>
    <w:rsid w:val="00223D11"/>
    <w:rsid w:val="00231C31"/>
    <w:rsid w:val="00233EA8"/>
    <w:rsid w:val="00234231"/>
    <w:rsid w:val="002601DA"/>
    <w:rsid w:val="00260BD1"/>
    <w:rsid w:val="002615D8"/>
    <w:rsid w:val="00261D3B"/>
    <w:rsid w:val="00263E20"/>
    <w:rsid w:val="002640C2"/>
    <w:rsid w:val="0027309B"/>
    <w:rsid w:val="00280F56"/>
    <w:rsid w:val="00282727"/>
    <w:rsid w:val="00285CCD"/>
    <w:rsid w:val="00290BBC"/>
    <w:rsid w:val="00293A72"/>
    <w:rsid w:val="0029436D"/>
    <w:rsid w:val="00294811"/>
    <w:rsid w:val="002A0BB7"/>
    <w:rsid w:val="002A11E9"/>
    <w:rsid w:val="002A210E"/>
    <w:rsid w:val="002A22BF"/>
    <w:rsid w:val="002A352D"/>
    <w:rsid w:val="002A4F4F"/>
    <w:rsid w:val="002A626E"/>
    <w:rsid w:val="002B1F9C"/>
    <w:rsid w:val="002B30D3"/>
    <w:rsid w:val="002B68C5"/>
    <w:rsid w:val="002C1136"/>
    <w:rsid w:val="002C291C"/>
    <w:rsid w:val="002C4116"/>
    <w:rsid w:val="002C42F0"/>
    <w:rsid w:val="002C5D3E"/>
    <w:rsid w:val="002C73B6"/>
    <w:rsid w:val="002C78A3"/>
    <w:rsid w:val="002D1238"/>
    <w:rsid w:val="002D1FAB"/>
    <w:rsid w:val="002D20C5"/>
    <w:rsid w:val="002D2CBA"/>
    <w:rsid w:val="002D432C"/>
    <w:rsid w:val="002D438C"/>
    <w:rsid w:val="002D5D51"/>
    <w:rsid w:val="002D6302"/>
    <w:rsid w:val="002E4FC6"/>
    <w:rsid w:val="002E512F"/>
    <w:rsid w:val="002E5B0F"/>
    <w:rsid w:val="002F3AFE"/>
    <w:rsid w:val="002F6977"/>
    <w:rsid w:val="003001F6"/>
    <w:rsid w:val="003009AB"/>
    <w:rsid w:val="00302116"/>
    <w:rsid w:val="00304FCF"/>
    <w:rsid w:val="003051EC"/>
    <w:rsid w:val="00307181"/>
    <w:rsid w:val="00310502"/>
    <w:rsid w:val="00312BF0"/>
    <w:rsid w:val="0032498F"/>
    <w:rsid w:val="00326F7F"/>
    <w:rsid w:val="003300BC"/>
    <w:rsid w:val="00332DE6"/>
    <w:rsid w:val="00342364"/>
    <w:rsid w:val="00345739"/>
    <w:rsid w:val="00355F75"/>
    <w:rsid w:val="003563CB"/>
    <w:rsid w:val="003565C7"/>
    <w:rsid w:val="003577C2"/>
    <w:rsid w:val="00363A44"/>
    <w:rsid w:val="00366730"/>
    <w:rsid w:val="0037152B"/>
    <w:rsid w:val="00373159"/>
    <w:rsid w:val="00374F4A"/>
    <w:rsid w:val="00375125"/>
    <w:rsid w:val="00376B79"/>
    <w:rsid w:val="003861E4"/>
    <w:rsid w:val="00392849"/>
    <w:rsid w:val="00396497"/>
    <w:rsid w:val="00397A79"/>
    <w:rsid w:val="00397EF2"/>
    <w:rsid w:val="003A0286"/>
    <w:rsid w:val="003A02B5"/>
    <w:rsid w:val="003A0CF6"/>
    <w:rsid w:val="003A0D8B"/>
    <w:rsid w:val="003A2F6A"/>
    <w:rsid w:val="003A69EB"/>
    <w:rsid w:val="003A6E37"/>
    <w:rsid w:val="003A7821"/>
    <w:rsid w:val="003B2246"/>
    <w:rsid w:val="003B3F25"/>
    <w:rsid w:val="003B5133"/>
    <w:rsid w:val="003C0AF6"/>
    <w:rsid w:val="003C23AA"/>
    <w:rsid w:val="003C4CC5"/>
    <w:rsid w:val="003D2486"/>
    <w:rsid w:val="003D2568"/>
    <w:rsid w:val="003D6C4A"/>
    <w:rsid w:val="003E4C79"/>
    <w:rsid w:val="003E61D8"/>
    <w:rsid w:val="003E6B0B"/>
    <w:rsid w:val="003F0101"/>
    <w:rsid w:val="003F0697"/>
    <w:rsid w:val="003F1AC1"/>
    <w:rsid w:val="003F38EC"/>
    <w:rsid w:val="003F3CC9"/>
    <w:rsid w:val="003F7283"/>
    <w:rsid w:val="00400E46"/>
    <w:rsid w:val="00401103"/>
    <w:rsid w:val="00402087"/>
    <w:rsid w:val="00410D6E"/>
    <w:rsid w:val="00417E3E"/>
    <w:rsid w:val="00417F05"/>
    <w:rsid w:val="0042051B"/>
    <w:rsid w:val="004230C6"/>
    <w:rsid w:val="00424ABF"/>
    <w:rsid w:val="00430AA9"/>
    <w:rsid w:val="00431541"/>
    <w:rsid w:val="00437EC0"/>
    <w:rsid w:val="00441476"/>
    <w:rsid w:val="00443097"/>
    <w:rsid w:val="00443BCB"/>
    <w:rsid w:val="00444E2E"/>
    <w:rsid w:val="00445870"/>
    <w:rsid w:val="00445EEE"/>
    <w:rsid w:val="00446B71"/>
    <w:rsid w:val="004507CB"/>
    <w:rsid w:val="0045296C"/>
    <w:rsid w:val="00452CD4"/>
    <w:rsid w:val="00453490"/>
    <w:rsid w:val="00457752"/>
    <w:rsid w:val="00457934"/>
    <w:rsid w:val="00461895"/>
    <w:rsid w:val="00465913"/>
    <w:rsid w:val="0047115F"/>
    <w:rsid w:val="00472D7F"/>
    <w:rsid w:val="0047391A"/>
    <w:rsid w:val="00473D52"/>
    <w:rsid w:val="00476784"/>
    <w:rsid w:val="00481A02"/>
    <w:rsid w:val="004845EE"/>
    <w:rsid w:val="00485CAE"/>
    <w:rsid w:val="00491DAD"/>
    <w:rsid w:val="00493D25"/>
    <w:rsid w:val="00494534"/>
    <w:rsid w:val="004950B6"/>
    <w:rsid w:val="00495EEC"/>
    <w:rsid w:val="004A0960"/>
    <w:rsid w:val="004A29E1"/>
    <w:rsid w:val="004A3DDE"/>
    <w:rsid w:val="004A5C86"/>
    <w:rsid w:val="004A7C5E"/>
    <w:rsid w:val="004B1459"/>
    <w:rsid w:val="004B2160"/>
    <w:rsid w:val="004B2E8B"/>
    <w:rsid w:val="004B2FF4"/>
    <w:rsid w:val="004B489F"/>
    <w:rsid w:val="004B5A2A"/>
    <w:rsid w:val="004C2492"/>
    <w:rsid w:val="004C3F7B"/>
    <w:rsid w:val="004C4682"/>
    <w:rsid w:val="004C4DBC"/>
    <w:rsid w:val="004C59C2"/>
    <w:rsid w:val="004C6E56"/>
    <w:rsid w:val="004D00CC"/>
    <w:rsid w:val="004D37B8"/>
    <w:rsid w:val="004E3C2A"/>
    <w:rsid w:val="004F265A"/>
    <w:rsid w:val="004F3534"/>
    <w:rsid w:val="004F7204"/>
    <w:rsid w:val="005006F9"/>
    <w:rsid w:val="00501C98"/>
    <w:rsid w:val="00502FD1"/>
    <w:rsid w:val="00505184"/>
    <w:rsid w:val="00510BF8"/>
    <w:rsid w:val="00511F3E"/>
    <w:rsid w:val="00516240"/>
    <w:rsid w:val="00516619"/>
    <w:rsid w:val="00520EC1"/>
    <w:rsid w:val="00523A6B"/>
    <w:rsid w:val="00525173"/>
    <w:rsid w:val="00526B1A"/>
    <w:rsid w:val="0053042B"/>
    <w:rsid w:val="00531613"/>
    <w:rsid w:val="00531B69"/>
    <w:rsid w:val="005375BF"/>
    <w:rsid w:val="00537AF9"/>
    <w:rsid w:val="00540ACA"/>
    <w:rsid w:val="00541CE7"/>
    <w:rsid w:val="00545819"/>
    <w:rsid w:val="00552BDE"/>
    <w:rsid w:val="005531DD"/>
    <w:rsid w:val="00555740"/>
    <w:rsid w:val="00555AC7"/>
    <w:rsid w:val="0055605B"/>
    <w:rsid w:val="0056182F"/>
    <w:rsid w:val="005634F0"/>
    <w:rsid w:val="00567CA8"/>
    <w:rsid w:val="00572E94"/>
    <w:rsid w:val="00573959"/>
    <w:rsid w:val="00573BB3"/>
    <w:rsid w:val="005740A0"/>
    <w:rsid w:val="005769FF"/>
    <w:rsid w:val="00576BE9"/>
    <w:rsid w:val="00580ECE"/>
    <w:rsid w:val="00582643"/>
    <w:rsid w:val="00584203"/>
    <w:rsid w:val="00585FA3"/>
    <w:rsid w:val="00587A1A"/>
    <w:rsid w:val="00591433"/>
    <w:rsid w:val="00591461"/>
    <w:rsid w:val="00592853"/>
    <w:rsid w:val="00595F49"/>
    <w:rsid w:val="00597FBB"/>
    <w:rsid w:val="005A0835"/>
    <w:rsid w:val="005A1BFF"/>
    <w:rsid w:val="005A45FF"/>
    <w:rsid w:val="005A5BB9"/>
    <w:rsid w:val="005A5C81"/>
    <w:rsid w:val="005B2062"/>
    <w:rsid w:val="005B5E90"/>
    <w:rsid w:val="005C70C2"/>
    <w:rsid w:val="005D2982"/>
    <w:rsid w:val="005D4332"/>
    <w:rsid w:val="005D762D"/>
    <w:rsid w:val="005E0D64"/>
    <w:rsid w:val="005E19A4"/>
    <w:rsid w:val="005E1C86"/>
    <w:rsid w:val="005E2704"/>
    <w:rsid w:val="005E2A91"/>
    <w:rsid w:val="005E5F9B"/>
    <w:rsid w:val="005E650C"/>
    <w:rsid w:val="005E722F"/>
    <w:rsid w:val="005F3D24"/>
    <w:rsid w:val="005F3DB0"/>
    <w:rsid w:val="005F54CD"/>
    <w:rsid w:val="005F5A73"/>
    <w:rsid w:val="005F7BD5"/>
    <w:rsid w:val="00603E79"/>
    <w:rsid w:val="00610D47"/>
    <w:rsid w:val="00611E1B"/>
    <w:rsid w:val="0061399E"/>
    <w:rsid w:val="00614790"/>
    <w:rsid w:val="00615616"/>
    <w:rsid w:val="00620430"/>
    <w:rsid w:val="0062237C"/>
    <w:rsid w:val="006229D5"/>
    <w:rsid w:val="00625732"/>
    <w:rsid w:val="00625C84"/>
    <w:rsid w:val="006319B0"/>
    <w:rsid w:val="00631DE5"/>
    <w:rsid w:val="00642750"/>
    <w:rsid w:val="00643C5C"/>
    <w:rsid w:val="00647AD6"/>
    <w:rsid w:val="006503D7"/>
    <w:rsid w:val="00653561"/>
    <w:rsid w:val="00656C30"/>
    <w:rsid w:val="006601FE"/>
    <w:rsid w:val="006645B2"/>
    <w:rsid w:val="006649D9"/>
    <w:rsid w:val="006656DF"/>
    <w:rsid w:val="00665A7C"/>
    <w:rsid w:val="0066626F"/>
    <w:rsid w:val="00671DF0"/>
    <w:rsid w:val="00675A53"/>
    <w:rsid w:val="00682EAB"/>
    <w:rsid w:val="00682F75"/>
    <w:rsid w:val="00685C53"/>
    <w:rsid w:val="0068654D"/>
    <w:rsid w:val="00693D7E"/>
    <w:rsid w:val="006A2538"/>
    <w:rsid w:val="006A44DA"/>
    <w:rsid w:val="006B1043"/>
    <w:rsid w:val="006B13F6"/>
    <w:rsid w:val="006B3E5E"/>
    <w:rsid w:val="006C2EBE"/>
    <w:rsid w:val="006C7F11"/>
    <w:rsid w:val="006D1861"/>
    <w:rsid w:val="006D1C3A"/>
    <w:rsid w:val="006D1E8B"/>
    <w:rsid w:val="006D671B"/>
    <w:rsid w:val="006E0948"/>
    <w:rsid w:val="006E39A7"/>
    <w:rsid w:val="006F0F97"/>
    <w:rsid w:val="006F17FE"/>
    <w:rsid w:val="006F2455"/>
    <w:rsid w:val="006F24AC"/>
    <w:rsid w:val="006F56EE"/>
    <w:rsid w:val="006F799E"/>
    <w:rsid w:val="00700456"/>
    <w:rsid w:val="00700A2A"/>
    <w:rsid w:val="00702B1A"/>
    <w:rsid w:val="00702ECF"/>
    <w:rsid w:val="0070787C"/>
    <w:rsid w:val="007109C8"/>
    <w:rsid w:val="0071121C"/>
    <w:rsid w:val="007128F3"/>
    <w:rsid w:val="007149CF"/>
    <w:rsid w:val="00716D66"/>
    <w:rsid w:val="00722BE4"/>
    <w:rsid w:val="00724C13"/>
    <w:rsid w:val="00733603"/>
    <w:rsid w:val="007340A6"/>
    <w:rsid w:val="00735991"/>
    <w:rsid w:val="00736943"/>
    <w:rsid w:val="00737C28"/>
    <w:rsid w:val="007470DD"/>
    <w:rsid w:val="007512AB"/>
    <w:rsid w:val="00755288"/>
    <w:rsid w:val="00757FE1"/>
    <w:rsid w:val="007605DA"/>
    <w:rsid w:val="00762568"/>
    <w:rsid w:val="0076468D"/>
    <w:rsid w:val="00764F0B"/>
    <w:rsid w:val="007663C0"/>
    <w:rsid w:val="00771ACC"/>
    <w:rsid w:val="00772A70"/>
    <w:rsid w:val="00772AF7"/>
    <w:rsid w:val="00775E87"/>
    <w:rsid w:val="007763BA"/>
    <w:rsid w:val="00776DCF"/>
    <w:rsid w:val="0078101E"/>
    <w:rsid w:val="007818DC"/>
    <w:rsid w:val="00792380"/>
    <w:rsid w:val="00793318"/>
    <w:rsid w:val="007955CC"/>
    <w:rsid w:val="007A1EB1"/>
    <w:rsid w:val="007A53F3"/>
    <w:rsid w:val="007A6585"/>
    <w:rsid w:val="007B0149"/>
    <w:rsid w:val="007C67F5"/>
    <w:rsid w:val="007C7DC8"/>
    <w:rsid w:val="007D07EF"/>
    <w:rsid w:val="007D0BAE"/>
    <w:rsid w:val="007D2D50"/>
    <w:rsid w:val="007D32A5"/>
    <w:rsid w:val="007D375A"/>
    <w:rsid w:val="007D71E1"/>
    <w:rsid w:val="007E015A"/>
    <w:rsid w:val="007E0257"/>
    <w:rsid w:val="007E4541"/>
    <w:rsid w:val="007E467D"/>
    <w:rsid w:val="007F16CD"/>
    <w:rsid w:val="007F79EF"/>
    <w:rsid w:val="008006B3"/>
    <w:rsid w:val="00800D34"/>
    <w:rsid w:val="00802209"/>
    <w:rsid w:val="00802B0A"/>
    <w:rsid w:val="0080610D"/>
    <w:rsid w:val="00807A04"/>
    <w:rsid w:val="00814ED4"/>
    <w:rsid w:val="008158C6"/>
    <w:rsid w:val="008227A0"/>
    <w:rsid w:val="00822B0B"/>
    <w:rsid w:val="00825681"/>
    <w:rsid w:val="00830CAA"/>
    <w:rsid w:val="00835D8D"/>
    <w:rsid w:val="00842AB0"/>
    <w:rsid w:val="00847B2B"/>
    <w:rsid w:val="0085005F"/>
    <w:rsid w:val="008509B6"/>
    <w:rsid w:val="00851073"/>
    <w:rsid w:val="0085383E"/>
    <w:rsid w:val="0085387D"/>
    <w:rsid w:val="00854603"/>
    <w:rsid w:val="0085596E"/>
    <w:rsid w:val="008631D2"/>
    <w:rsid w:val="00863DD1"/>
    <w:rsid w:val="0086419D"/>
    <w:rsid w:val="00865B1E"/>
    <w:rsid w:val="00867F59"/>
    <w:rsid w:val="00872790"/>
    <w:rsid w:val="0087285C"/>
    <w:rsid w:val="00875EBF"/>
    <w:rsid w:val="00880B14"/>
    <w:rsid w:val="0088528A"/>
    <w:rsid w:val="00886725"/>
    <w:rsid w:val="00892645"/>
    <w:rsid w:val="008937E8"/>
    <w:rsid w:val="00895262"/>
    <w:rsid w:val="00897011"/>
    <w:rsid w:val="00897FC0"/>
    <w:rsid w:val="008A3ABA"/>
    <w:rsid w:val="008A68EE"/>
    <w:rsid w:val="008B3973"/>
    <w:rsid w:val="008B6E74"/>
    <w:rsid w:val="008C274F"/>
    <w:rsid w:val="008D2ED0"/>
    <w:rsid w:val="008D4752"/>
    <w:rsid w:val="008D7DDD"/>
    <w:rsid w:val="008E0912"/>
    <w:rsid w:val="008E3D63"/>
    <w:rsid w:val="008E71A2"/>
    <w:rsid w:val="008F09E5"/>
    <w:rsid w:val="008F0F71"/>
    <w:rsid w:val="008F1D77"/>
    <w:rsid w:val="008F683E"/>
    <w:rsid w:val="009016E8"/>
    <w:rsid w:val="00906AF2"/>
    <w:rsid w:val="00912A76"/>
    <w:rsid w:val="00913225"/>
    <w:rsid w:val="009148DF"/>
    <w:rsid w:val="00915244"/>
    <w:rsid w:val="00915256"/>
    <w:rsid w:val="00915AE9"/>
    <w:rsid w:val="00916626"/>
    <w:rsid w:val="009260C8"/>
    <w:rsid w:val="00930C77"/>
    <w:rsid w:val="0093453B"/>
    <w:rsid w:val="0094384B"/>
    <w:rsid w:val="00944D95"/>
    <w:rsid w:val="00945D41"/>
    <w:rsid w:val="00952CA4"/>
    <w:rsid w:val="00954F99"/>
    <w:rsid w:val="009563E3"/>
    <w:rsid w:val="00960A65"/>
    <w:rsid w:val="00960D9D"/>
    <w:rsid w:val="00963841"/>
    <w:rsid w:val="009719F6"/>
    <w:rsid w:val="00971FC4"/>
    <w:rsid w:val="0097444E"/>
    <w:rsid w:val="0097540C"/>
    <w:rsid w:val="009814F4"/>
    <w:rsid w:val="00982B33"/>
    <w:rsid w:val="009834D4"/>
    <w:rsid w:val="00987F75"/>
    <w:rsid w:val="00990769"/>
    <w:rsid w:val="009910BC"/>
    <w:rsid w:val="009922DA"/>
    <w:rsid w:val="009A6B9E"/>
    <w:rsid w:val="009B60E2"/>
    <w:rsid w:val="009B74BB"/>
    <w:rsid w:val="009B7962"/>
    <w:rsid w:val="009C1CCE"/>
    <w:rsid w:val="009C59BF"/>
    <w:rsid w:val="009C7203"/>
    <w:rsid w:val="009D10A6"/>
    <w:rsid w:val="009D35EF"/>
    <w:rsid w:val="009D66E6"/>
    <w:rsid w:val="009E5DFC"/>
    <w:rsid w:val="009E6625"/>
    <w:rsid w:val="009F0AE2"/>
    <w:rsid w:val="009F0C8B"/>
    <w:rsid w:val="009F17B4"/>
    <w:rsid w:val="009F73C4"/>
    <w:rsid w:val="00A00DFB"/>
    <w:rsid w:val="00A0417B"/>
    <w:rsid w:val="00A05CCB"/>
    <w:rsid w:val="00A06448"/>
    <w:rsid w:val="00A06BBD"/>
    <w:rsid w:val="00A1017F"/>
    <w:rsid w:val="00A125F1"/>
    <w:rsid w:val="00A1265E"/>
    <w:rsid w:val="00A165AD"/>
    <w:rsid w:val="00A25809"/>
    <w:rsid w:val="00A34D82"/>
    <w:rsid w:val="00A35436"/>
    <w:rsid w:val="00A35E73"/>
    <w:rsid w:val="00A37428"/>
    <w:rsid w:val="00A37DBB"/>
    <w:rsid w:val="00A42C25"/>
    <w:rsid w:val="00A436F3"/>
    <w:rsid w:val="00A44440"/>
    <w:rsid w:val="00A45B14"/>
    <w:rsid w:val="00A47013"/>
    <w:rsid w:val="00A529F8"/>
    <w:rsid w:val="00A561A3"/>
    <w:rsid w:val="00A60A6A"/>
    <w:rsid w:val="00A767A2"/>
    <w:rsid w:val="00A8008A"/>
    <w:rsid w:val="00A80A57"/>
    <w:rsid w:val="00A81FB6"/>
    <w:rsid w:val="00A86BB3"/>
    <w:rsid w:val="00A87127"/>
    <w:rsid w:val="00A9368B"/>
    <w:rsid w:val="00A93740"/>
    <w:rsid w:val="00A93A52"/>
    <w:rsid w:val="00A967FD"/>
    <w:rsid w:val="00AA00FF"/>
    <w:rsid w:val="00AA6227"/>
    <w:rsid w:val="00AB035D"/>
    <w:rsid w:val="00AB1319"/>
    <w:rsid w:val="00AB16F0"/>
    <w:rsid w:val="00AB2275"/>
    <w:rsid w:val="00AB25D9"/>
    <w:rsid w:val="00AB25DD"/>
    <w:rsid w:val="00AB737E"/>
    <w:rsid w:val="00AC1008"/>
    <w:rsid w:val="00AC18D4"/>
    <w:rsid w:val="00AC2404"/>
    <w:rsid w:val="00AC4814"/>
    <w:rsid w:val="00AC6BEC"/>
    <w:rsid w:val="00AC799A"/>
    <w:rsid w:val="00AD2E32"/>
    <w:rsid w:val="00AD397A"/>
    <w:rsid w:val="00AD4102"/>
    <w:rsid w:val="00AD6127"/>
    <w:rsid w:val="00AE0580"/>
    <w:rsid w:val="00AE0954"/>
    <w:rsid w:val="00AE15E5"/>
    <w:rsid w:val="00B012A5"/>
    <w:rsid w:val="00B0383C"/>
    <w:rsid w:val="00B044BD"/>
    <w:rsid w:val="00B04603"/>
    <w:rsid w:val="00B10AFC"/>
    <w:rsid w:val="00B13139"/>
    <w:rsid w:val="00B22064"/>
    <w:rsid w:val="00B231BF"/>
    <w:rsid w:val="00B23FAF"/>
    <w:rsid w:val="00B26608"/>
    <w:rsid w:val="00B2756E"/>
    <w:rsid w:val="00B27C4A"/>
    <w:rsid w:val="00B35B97"/>
    <w:rsid w:val="00B35BAF"/>
    <w:rsid w:val="00B362AC"/>
    <w:rsid w:val="00B37586"/>
    <w:rsid w:val="00B40438"/>
    <w:rsid w:val="00B42975"/>
    <w:rsid w:val="00B45764"/>
    <w:rsid w:val="00B462E8"/>
    <w:rsid w:val="00B463C6"/>
    <w:rsid w:val="00B46CB0"/>
    <w:rsid w:val="00B522F7"/>
    <w:rsid w:val="00B551A4"/>
    <w:rsid w:val="00B55433"/>
    <w:rsid w:val="00B567A3"/>
    <w:rsid w:val="00B57A02"/>
    <w:rsid w:val="00B57F29"/>
    <w:rsid w:val="00B62CB4"/>
    <w:rsid w:val="00B63BA6"/>
    <w:rsid w:val="00B75BB3"/>
    <w:rsid w:val="00B81D7C"/>
    <w:rsid w:val="00B871A6"/>
    <w:rsid w:val="00B9183C"/>
    <w:rsid w:val="00B95E47"/>
    <w:rsid w:val="00B96A46"/>
    <w:rsid w:val="00B97170"/>
    <w:rsid w:val="00BA062E"/>
    <w:rsid w:val="00BA26FF"/>
    <w:rsid w:val="00BA31D2"/>
    <w:rsid w:val="00BA42D6"/>
    <w:rsid w:val="00BA4352"/>
    <w:rsid w:val="00BA65CE"/>
    <w:rsid w:val="00BA713F"/>
    <w:rsid w:val="00BB651F"/>
    <w:rsid w:val="00BB7896"/>
    <w:rsid w:val="00BB7C31"/>
    <w:rsid w:val="00BC2AD0"/>
    <w:rsid w:val="00BC5BA1"/>
    <w:rsid w:val="00BD4F90"/>
    <w:rsid w:val="00BD5560"/>
    <w:rsid w:val="00BD5973"/>
    <w:rsid w:val="00BD710B"/>
    <w:rsid w:val="00BD7C5E"/>
    <w:rsid w:val="00BE0C4D"/>
    <w:rsid w:val="00BE1B4C"/>
    <w:rsid w:val="00BE3BB4"/>
    <w:rsid w:val="00BE6479"/>
    <w:rsid w:val="00BE7C96"/>
    <w:rsid w:val="00BF11C2"/>
    <w:rsid w:val="00BF2EDE"/>
    <w:rsid w:val="00BF3BE6"/>
    <w:rsid w:val="00BF4D1F"/>
    <w:rsid w:val="00C00D03"/>
    <w:rsid w:val="00C03F50"/>
    <w:rsid w:val="00C10824"/>
    <w:rsid w:val="00C13E74"/>
    <w:rsid w:val="00C1471F"/>
    <w:rsid w:val="00C21954"/>
    <w:rsid w:val="00C22C2C"/>
    <w:rsid w:val="00C244A1"/>
    <w:rsid w:val="00C26507"/>
    <w:rsid w:val="00C276D5"/>
    <w:rsid w:val="00C27F48"/>
    <w:rsid w:val="00C3311E"/>
    <w:rsid w:val="00C34745"/>
    <w:rsid w:val="00C35419"/>
    <w:rsid w:val="00C47F8F"/>
    <w:rsid w:val="00C65659"/>
    <w:rsid w:val="00C66075"/>
    <w:rsid w:val="00C67CA7"/>
    <w:rsid w:val="00C70260"/>
    <w:rsid w:val="00C70A65"/>
    <w:rsid w:val="00C71246"/>
    <w:rsid w:val="00C77FE0"/>
    <w:rsid w:val="00C811CF"/>
    <w:rsid w:val="00C842B8"/>
    <w:rsid w:val="00C87D09"/>
    <w:rsid w:val="00C950F9"/>
    <w:rsid w:val="00CA1926"/>
    <w:rsid w:val="00CA50C0"/>
    <w:rsid w:val="00CA51FB"/>
    <w:rsid w:val="00CA600B"/>
    <w:rsid w:val="00CA6496"/>
    <w:rsid w:val="00CA6AE3"/>
    <w:rsid w:val="00CB5740"/>
    <w:rsid w:val="00CB76F5"/>
    <w:rsid w:val="00CC03EC"/>
    <w:rsid w:val="00CC3DDA"/>
    <w:rsid w:val="00CD2030"/>
    <w:rsid w:val="00CE134A"/>
    <w:rsid w:val="00CE26BF"/>
    <w:rsid w:val="00CE352C"/>
    <w:rsid w:val="00CE4705"/>
    <w:rsid w:val="00CF0B46"/>
    <w:rsid w:val="00CF62D9"/>
    <w:rsid w:val="00D00A3D"/>
    <w:rsid w:val="00D0300C"/>
    <w:rsid w:val="00D04ACD"/>
    <w:rsid w:val="00D210D3"/>
    <w:rsid w:val="00D30BC6"/>
    <w:rsid w:val="00D3336F"/>
    <w:rsid w:val="00D41564"/>
    <w:rsid w:val="00D506B6"/>
    <w:rsid w:val="00D530B8"/>
    <w:rsid w:val="00D567D8"/>
    <w:rsid w:val="00D578E3"/>
    <w:rsid w:val="00D602E3"/>
    <w:rsid w:val="00D648BA"/>
    <w:rsid w:val="00D67733"/>
    <w:rsid w:val="00D74667"/>
    <w:rsid w:val="00D756F2"/>
    <w:rsid w:val="00D7749E"/>
    <w:rsid w:val="00D814DC"/>
    <w:rsid w:val="00D83D4C"/>
    <w:rsid w:val="00D85731"/>
    <w:rsid w:val="00D9706A"/>
    <w:rsid w:val="00DA0FB8"/>
    <w:rsid w:val="00DA7492"/>
    <w:rsid w:val="00DA7B7C"/>
    <w:rsid w:val="00DB4C37"/>
    <w:rsid w:val="00DC196C"/>
    <w:rsid w:val="00DC2ABD"/>
    <w:rsid w:val="00DC42D2"/>
    <w:rsid w:val="00DD101D"/>
    <w:rsid w:val="00DD56A0"/>
    <w:rsid w:val="00DD660D"/>
    <w:rsid w:val="00DD6A7E"/>
    <w:rsid w:val="00DD776F"/>
    <w:rsid w:val="00DE185E"/>
    <w:rsid w:val="00DE217A"/>
    <w:rsid w:val="00DE528A"/>
    <w:rsid w:val="00DF6A36"/>
    <w:rsid w:val="00DF7BD5"/>
    <w:rsid w:val="00E1057E"/>
    <w:rsid w:val="00E10685"/>
    <w:rsid w:val="00E11156"/>
    <w:rsid w:val="00E140A3"/>
    <w:rsid w:val="00E14D01"/>
    <w:rsid w:val="00E16728"/>
    <w:rsid w:val="00E17421"/>
    <w:rsid w:val="00E176DB"/>
    <w:rsid w:val="00E20089"/>
    <w:rsid w:val="00E23582"/>
    <w:rsid w:val="00E23E1A"/>
    <w:rsid w:val="00E269C6"/>
    <w:rsid w:val="00E274FF"/>
    <w:rsid w:val="00E31697"/>
    <w:rsid w:val="00E342EC"/>
    <w:rsid w:val="00E3500B"/>
    <w:rsid w:val="00E37BDF"/>
    <w:rsid w:val="00E37EB5"/>
    <w:rsid w:val="00E453E8"/>
    <w:rsid w:val="00E506E8"/>
    <w:rsid w:val="00E57C56"/>
    <w:rsid w:val="00E61498"/>
    <w:rsid w:val="00E646CB"/>
    <w:rsid w:val="00E6695E"/>
    <w:rsid w:val="00E71334"/>
    <w:rsid w:val="00E76231"/>
    <w:rsid w:val="00E7783B"/>
    <w:rsid w:val="00E80B99"/>
    <w:rsid w:val="00E83118"/>
    <w:rsid w:val="00E92832"/>
    <w:rsid w:val="00E9684C"/>
    <w:rsid w:val="00E97C64"/>
    <w:rsid w:val="00EA1A15"/>
    <w:rsid w:val="00EA3688"/>
    <w:rsid w:val="00EA63CE"/>
    <w:rsid w:val="00EB09ED"/>
    <w:rsid w:val="00EB42D9"/>
    <w:rsid w:val="00EB4B22"/>
    <w:rsid w:val="00EB5595"/>
    <w:rsid w:val="00EC49C5"/>
    <w:rsid w:val="00EC4D11"/>
    <w:rsid w:val="00EC566E"/>
    <w:rsid w:val="00EC602F"/>
    <w:rsid w:val="00ED22AD"/>
    <w:rsid w:val="00ED3476"/>
    <w:rsid w:val="00ED36DC"/>
    <w:rsid w:val="00ED59BF"/>
    <w:rsid w:val="00ED6ECE"/>
    <w:rsid w:val="00ED75B9"/>
    <w:rsid w:val="00EE2706"/>
    <w:rsid w:val="00EE2ED1"/>
    <w:rsid w:val="00EE39C5"/>
    <w:rsid w:val="00EE77FD"/>
    <w:rsid w:val="00EF0C15"/>
    <w:rsid w:val="00EF24BA"/>
    <w:rsid w:val="00EF742C"/>
    <w:rsid w:val="00F071F8"/>
    <w:rsid w:val="00F128EA"/>
    <w:rsid w:val="00F13FD1"/>
    <w:rsid w:val="00F14C5C"/>
    <w:rsid w:val="00F22548"/>
    <w:rsid w:val="00F23B4E"/>
    <w:rsid w:val="00F23F33"/>
    <w:rsid w:val="00F2561F"/>
    <w:rsid w:val="00F25F38"/>
    <w:rsid w:val="00F268F9"/>
    <w:rsid w:val="00F342ED"/>
    <w:rsid w:val="00F3459F"/>
    <w:rsid w:val="00F35339"/>
    <w:rsid w:val="00F37963"/>
    <w:rsid w:val="00F42557"/>
    <w:rsid w:val="00F451BF"/>
    <w:rsid w:val="00F454A5"/>
    <w:rsid w:val="00F50542"/>
    <w:rsid w:val="00F6450D"/>
    <w:rsid w:val="00F676ED"/>
    <w:rsid w:val="00F73193"/>
    <w:rsid w:val="00F76866"/>
    <w:rsid w:val="00F769D5"/>
    <w:rsid w:val="00F82868"/>
    <w:rsid w:val="00F839B4"/>
    <w:rsid w:val="00F863BD"/>
    <w:rsid w:val="00F9083A"/>
    <w:rsid w:val="00F9463C"/>
    <w:rsid w:val="00FA16BB"/>
    <w:rsid w:val="00FA1AF8"/>
    <w:rsid w:val="00FA4578"/>
    <w:rsid w:val="00FA5AFB"/>
    <w:rsid w:val="00FA6B5F"/>
    <w:rsid w:val="00FB20CF"/>
    <w:rsid w:val="00FB49F1"/>
    <w:rsid w:val="00FB4C0A"/>
    <w:rsid w:val="00FC1406"/>
    <w:rsid w:val="00FC2430"/>
    <w:rsid w:val="00FC2DE8"/>
    <w:rsid w:val="00FC3E9C"/>
    <w:rsid w:val="00FC5AEA"/>
    <w:rsid w:val="00FD0933"/>
    <w:rsid w:val="00FD3925"/>
    <w:rsid w:val="00FE3694"/>
    <w:rsid w:val="00FE6A6A"/>
    <w:rsid w:val="00FE7FCA"/>
    <w:rsid w:val="00FF0F62"/>
    <w:rsid w:val="00FF14EC"/>
    <w:rsid w:val="00FF62C1"/>
    <w:rsid w:val="00FF6A0B"/>
    <w:rsid w:val="00FF7530"/>
    <w:rsid w:val="00FF79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79"/>
    <w:rPr>
      <w:sz w:val="28"/>
      <w:szCs w:val="24"/>
      <w:lang w:val="uk-UA" w:eastAsia="ru-RU"/>
    </w:rPr>
  </w:style>
  <w:style w:type="paragraph" w:styleId="Heading1">
    <w:name w:val="heading 1"/>
    <w:basedOn w:val="Normal"/>
    <w:next w:val="Normal"/>
    <w:link w:val="Heading1Char"/>
    <w:uiPriority w:val="99"/>
    <w:qFormat/>
    <w:rsid w:val="00BE6479"/>
    <w:pPr>
      <w:keepNex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FEF"/>
    <w:rPr>
      <w:rFonts w:asciiTheme="majorHAnsi" w:eastAsiaTheme="majorEastAsia" w:hAnsiTheme="majorHAnsi" w:cstheme="majorBidi"/>
      <w:b/>
      <w:bCs/>
      <w:kern w:val="32"/>
      <w:sz w:val="32"/>
      <w:szCs w:val="32"/>
      <w:lang w:val="uk-UA" w:eastAsia="ru-RU"/>
    </w:rPr>
  </w:style>
  <w:style w:type="paragraph" w:styleId="Title">
    <w:name w:val="Title"/>
    <w:basedOn w:val="Normal"/>
    <w:link w:val="TitleChar"/>
    <w:uiPriority w:val="99"/>
    <w:qFormat/>
    <w:rsid w:val="00BE6479"/>
    <w:pPr>
      <w:jc w:val="center"/>
    </w:pPr>
    <w:rPr>
      <w:b/>
      <w:bCs/>
    </w:rPr>
  </w:style>
  <w:style w:type="character" w:customStyle="1" w:styleId="TitleChar">
    <w:name w:val="Title Char"/>
    <w:basedOn w:val="DefaultParagraphFont"/>
    <w:link w:val="Title"/>
    <w:uiPriority w:val="10"/>
    <w:rsid w:val="00123FEF"/>
    <w:rPr>
      <w:rFonts w:asciiTheme="majorHAnsi" w:eastAsiaTheme="majorEastAsia" w:hAnsiTheme="majorHAnsi" w:cstheme="majorBidi"/>
      <w:b/>
      <w:bCs/>
      <w:kern w:val="28"/>
      <w:sz w:val="32"/>
      <w:szCs w:val="32"/>
      <w:lang w:val="uk-UA" w:eastAsia="ru-RU"/>
    </w:rPr>
  </w:style>
  <w:style w:type="paragraph" w:customStyle="1" w:styleId="11111">
    <w:name w:val="11111"/>
    <w:basedOn w:val="Normal"/>
    <w:uiPriority w:val="99"/>
    <w:rsid w:val="002D20C5"/>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sz w:val="20"/>
      <w:lang w:eastAsia="en-US"/>
    </w:rPr>
  </w:style>
  <w:style w:type="paragraph" w:styleId="ListParagraph">
    <w:name w:val="List Paragraph"/>
    <w:basedOn w:val="Normal"/>
    <w:link w:val="ListParagraphChar"/>
    <w:uiPriority w:val="99"/>
    <w:qFormat/>
    <w:rsid w:val="009834D4"/>
    <w:pPr>
      <w:spacing w:after="160" w:line="259" w:lineRule="auto"/>
      <w:ind w:left="720"/>
      <w:contextualSpacing/>
    </w:pPr>
    <w:rPr>
      <w:rFonts w:ascii="Calibri" w:hAnsi="Calibri"/>
      <w:sz w:val="22"/>
      <w:szCs w:val="22"/>
      <w:lang w:eastAsia="en-US"/>
    </w:rPr>
  </w:style>
  <w:style w:type="character" w:customStyle="1" w:styleId="ListParagraphChar">
    <w:name w:val="List Paragraph Char"/>
    <w:link w:val="ListParagraph"/>
    <w:uiPriority w:val="99"/>
    <w:locked/>
    <w:rsid w:val="009834D4"/>
    <w:rPr>
      <w:rFonts w:ascii="Calibri" w:hAnsi="Calibri"/>
      <w:sz w:val="22"/>
      <w:lang w:val="uk-UA" w:eastAsia="en-US"/>
    </w:rPr>
  </w:style>
  <w:style w:type="paragraph" w:styleId="BalloonText">
    <w:name w:val="Balloon Text"/>
    <w:basedOn w:val="Normal"/>
    <w:link w:val="BalloonTextChar1"/>
    <w:uiPriority w:val="99"/>
    <w:semiHidden/>
    <w:rsid w:val="009834D4"/>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123FEF"/>
    <w:rPr>
      <w:sz w:val="0"/>
      <w:szCs w:val="0"/>
      <w:lang w:val="uk-UA" w:eastAsia="ru-RU"/>
    </w:rPr>
  </w:style>
  <w:style w:type="character" w:customStyle="1" w:styleId="BalloonTextChar1">
    <w:name w:val="Balloon Text Char1"/>
    <w:link w:val="BalloonText"/>
    <w:uiPriority w:val="99"/>
    <w:semiHidden/>
    <w:locked/>
    <w:rsid w:val="009834D4"/>
    <w:rPr>
      <w:rFonts w:ascii="Segoe UI" w:hAnsi="Segoe UI"/>
      <w:sz w:val="18"/>
      <w:lang w:val="uk-UA" w:eastAsia="en-US"/>
    </w:rPr>
  </w:style>
  <w:style w:type="paragraph" w:styleId="BodyText">
    <w:name w:val="Body Text"/>
    <w:basedOn w:val="Normal"/>
    <w:link w:val="BodyTextChar1"/>
    <w:uiPriority w:val="99"/>
    <w:rsid w:val="00073EC7"/>
    <w:pPr>
      <w:jc w:val="both"/>
    </w:pPr>
  </w:style>
  <w:style w:type="character" w:customStyle="1" w:styleId="BodyTextChar">
    <w:name w:val="Body Text Char"/>
    <w:basedOn w:val="DefaultParagraphFont"/>
    <w:link w:val="BodyText"/>
    <w:uiPriority w:val="99"/>
    <w:semiHidden/>
    <w:rsid w:val="00123FEF"/>
    <w:rPr>
      <w:sz w:val="28"/>
      <w:szCs w:val="24"/>
      <w:lang w:val="uk-UA" w:eastAsia="ru-RU"/>
    </w:rPr>
  </w:style>
  <w:style w:type="character" w:customStyle="1" w:styleId="BodyTextChar1">
    <w:name w:val="Body Text Char1"/>
    <w:link w:val="BodyText"/>
    <w:uiPriority w:val="99"/>
    <w:locked/>
    <w:rsid w:val="00073EC7"/>
    <w:rPr>
      <w:sz w:val="24"/>
      <w:lang w:val="uk-UA" w:eastAsia="ru-RU"/>
    </w:rPr>
  </w:style>
  <w:style w:type="table" w:styleId="TableGrid">
    <w:name w:val="Table Grid"/>
    <w:basedOn w:val="TableNormal"/>
    <w:uiPriority w:val="99"/>
    <w:rsid w:val="000017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177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emf"/><Relationship Id="rId5" Type="http://schemas.openxmlformats.org/officeDocument/2006/relationships/image" Target="media/image1.emf"/><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2868</Words>
  <Characters>16354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ОГЛЯД СТАНУ ЗДІЙСНЕННЯ ПРАВОСУДДЯ </dc:title>
  <dc:subject/>
  <dc:creator>Owner</dc:creator>
  <cp:keywords/>
  <dc:description/>
  <cp:lastModifiedBy>User</cp:lastModifiedBy>
  <cp:revision>2</cp:revision>
  <cp:lastPrinted>2024-01-04T08:52:00Z</cp:lastPrinted>
  <dcterms:created xsi:type="dcterms:W3CDTF">2024-02-05T13:12:00Z</dcterms:created>
  <dcterms:modified xsi:type="dcterms:W3CDTF">2024-02-05T13:12:00Z</dcterms:modified>
</cp:coreProperties>
</file>